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C-8552/2007 vom 1. Dezember 2009</w:t>
      </w:r>
    </w:p>
    <w:p>
      <w:r>
        <w:t>Bundesverwaltungsgericht, 2009-12-01, FR</w:t>
      </w:r>
    </w:p>
    <w:p>
      <w:r>
        <w:rPr>
          <w:b/>
        </w:rPr>
        <w:t xml:space="preserve">Quelle: </w:t>
      </w:r>
      <w:r>
        <w:t>https://mcp.opencaselaw.ch/entscheid/bvger_C-8552_2007</w:t>
      </w:r>
    </w:p>
    <w:p>
      <w:r>
        <w:t>FR: TAF C-8552/2007 du 1 décembre 2009</w:t>
      </w:r>
    </w:p>
    <w:p>
      <w:r>
        <w:t>IT: TAF C-8552/2007 del 1 dicembre 2009</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 Il sied de relever encore que les nouvelles règles de procédure sont en principe immédiatement et pleinement applicables dès leur entrée en vigueur, à défaut de dispositions transitoires contraires (arrêt du Tribunal fédéral I 231/06 du 24 mai 2006 consid. 3.1; ATF 130 V 560 consid. 3.1 et les références citées).</w:t>
      </w:r>
    </w:p>
    <w:p>
      <w:r>
        <w:rPr>
          <w:b/>
        </w:rPr>
        <w:t>E. 1.3</w:t>
      </w:r>
    </w:p>
    <w:p>
      <w:r>
        <w:t>Le recourant est particulièrement touché par la décision attaquée et a un intérêt digne de protection à ce qu'elle soit annulée ou modifiée (art. 59 LPGA). Partant, il a qualité pour recourir. En outre, dans la mesure où il a été introduit dans le délai et la forme prescrits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l'examen du droit à des prestations d'invalidité dans le cas d'une révision du droit à la rente en application de l'art. 17 LPGA est régi par la teneur de la LAI au moment de la décision entreprise. Celle-ci datant en l'espèce du 7 novembre 2007, la présente cause est donc soumise à la LAI et à son ordonnance d'exécution dans leur teneur en vigueur jusqu'au 31 décembre 2007. Les modifications introduites par la novelle du 6 octobre 2006 (5e révision), entrées en vigueur le 1er janvier 2008 (RO 2007 5129), ne sont pas prises en considération.</w:t>
      </w:r>
    </w:p>
    <w:p>
      <w:r>
        <w:rPr>
          <w:b/>
        </w:rPr>
        <w:t>E. 3.1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3.2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citées).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(arrêt du Tribunal fédéral 9C_860/2008 du 19 février 2009 consid. 2.1, ATF 133 V 108 consid. 5, en particulier consid. 5.4, ATF 130 V 71 consid. 3.2.3, ATF 130 V 343 consid. 3.5). Une simple communication à l'assuré confirmant le droit à la rente peut, le cas échéant, être considérée comme une décision si elle suit une procédure de révision conforme aux exigences exposées par la jurisprudence susmentionnée (arrêt du Tribunal fédéral 9C_860/2008 du 19 février 2009 consid. 3.1).</w:t>
      </w:r>
    </w:p>
    <w:p>
      <w:r>
        <w:rPr>
          <w:b/>
        </w:rPr>
        <w:t>E. 3.3</w:t>
      </w:r>
    </w:p>
    <w:p>
      <w:r>
        <w:t>En l'espèce, le recourant a été mis au bénéfice d'une rente entière d'invalidité à compter du 1er avril 1993, pour un degré d'invalidité de 100%, situation maintenue par communications du 10 mars 1998 et du 23 novembre 2000, et par décision du 20 juillet 1999. Au cours de l'année 2005, l'OAIE a entrepris une nouvelle révision d'office du droit à la rente et a supprimé, par décision du 7 novembre 2007, la rente entière versée jusqu'alors à A._______, au motif que l'état de santé de ce dernier et, partant, sa capacité de gain se seraient améliorés de façon notable, l'exercice d'une activité lucrative plus légère, mieux adaptée à l'état de santé du recourant étant à nouveau exigible à un taux de 80% dès le 12 octobre 2005, de telle sorte que la perte de gain subie s'élèverait désormais à 33%; il n'existerait donc plus de droit à une rente d'invalidité. Le recourant a interjeté recours contre cette décision, demandant son annulation; il fait valoir en particulier que ni son état de santé, ni sa capacité de travail ne se seraient améliorés, ce que de toute façon les éléments sur lesquels s'est fondée l'autorité inférieure pour rendre sa décision ne permettraient pas de démontrer, étant insuffisants pour attester de l'état de santé et de la capacité de gain de l'assuré, de même que d'une quelconque modification notable de cette dernière. Le recourant a versé différents documents médicaux au dossier. Le litige porte ainsi sur la question de savoir si l'OAIE était fondé, suite à la procédure de révision d'office entreprise dès 2005, à rendre une décision supprimant la rente d'invalidité du recourant, ou, en d'autres termes, si véritablement la capacité de gain de l'assuré s'est améliorée de façon notable. Cette question doit être jugée en comparant les faits tels qu'ils se présentaient au moment de la dernière décision entrée en force ayant examiné matériellement le droit à la rente et ceux qui ont existé jusqu'à la décision litigieuse. Or, si la décision du 20 juillet 1999, émise par l'OAIE au moment où le dossier lui était transféré en raison du départ de l'assuré pour le Portugal, n'a été qu'une confirmation formelle du droit de l'assuré à une rente entière d'invalidité, l'une et l'autre des communications précitées, du 10 mars 1998 et du 23 novembre 2000, ont été le résultat d'une procédure de révision au cours de laquelle des rapports médicaux ont été versés au dossier, dans lesquels les médecins ont décrit l'état de santé de l'assuré et ont pris position sur sa capacité de travail, et sur lesquels le service médical AI s'est prononcé et fondé pour conclure à une incapacité de travail inchangée. Il convient donc de considérer ces communications comme des décisions reposant sur un examen matériel du droit à la rente, la plus récente, du 23 novembre 2000, constituant le point de départ temporel pour l'examen d'une éventuelle modification du degré d'invalidité. Il s'agira dès lors de comparer, dans le cas présent, les faits tels qu'ils se présentaient à l'époque de la décision du 23 novembre 2000, date de la dernière décision entrée en force ayant examiné matériellement le droit à la rente, et ceux qui ont existé jusqu'au 7 novembre 2007, date de la décision litigieuse.</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4.3</w:t>
      </w:r>
    </w:p>
    <w:p>
      <w:r>
        <w:t>L'assuré a droit à un quart de rente s'il est invalide à 40% au moins, à une demi-rente s'il est invalide à 50%, à trois-quarts de rente s'il est invalide à 60% et à une rente entière s'il est invalide à 70% au moins (art. 28 al. 1 LAI en vigueur dès le 1er janvier 2004).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4.4</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5.1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5.2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6.1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Jurisprudence et pratique administrative des autorités d'exécution de l'AVS/AI [Pratique VSI] 6/1998 p. 296 consid. 3b).</w:t>
      </w:r>
    </w:p>
    <w:p>
      <w:r>
        <w:rPr>
          <w:b/>
        </w:rPr>
        <w:t>E. 6.2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6.3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6.4</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les références citées).</w:t>
      </w:r>
    </w:p>
    <w:p>
      <w:r>
        <w:rPr>
          <w:b/>
        </w:rPr>
        <w:t>E. 7.1</w:t>
      </w:r>
    </w:p>
    <w:p>
      <w:r>
        <w:t>A la lecture des pièces au dossier, il apparaît qu'à l'époque de la décision du 23 novembre 2000 maintenant le droit du recourant à une rente entière d'invalidité, pour un taux d'invalidité inchangé de 100%, A._______ souffrait principalement de gonalgies à droite, de cervicalgies et de lombalgies, et présentait une lésion méniscale, des discopathies en C4-C5 et C5-C6, des séquelles de la maladie de Scheuermann, une protrusion discale en L5-S1 et une spondylose de L5, causant une marche claudicante à droite, une mobilité réduite et une limitation de la flexion-extension du genou droit. Au niveau psychiatrique, mis à part un état psychique un peu anxieux, l'assuré affichait une vie stable et sans troubles de caractère émotionnel ou affectif, le psychiatre consulté émettant le possible diagnostic de trouble somatoforme douloureux persistant, diagnostic restant toutefois hypothétique en raison de l'importance de la pathologie orthopédique. Tant le Dr E._______, spécialiste en orthopédie et traumatologie, dans son rapport du 28 avril 2000, que le Dr F._______, psychiatre, dans son avis du 8 mai 2000, ont conclu au maintien d'une invalidité de 100%, le Dr G._______, dans le rapport médical de révision d'invalidité du 26 juin 2000 estimant pour sa part que la pathologie du genou et de la colonne vertébrale était très invalidante et rendait l'assuré incapable de travailler dans son activité habituelle, tout en étant capable d'exercer une activité rémunérée, l'incapacité de travail s'élevant néanmoins à plus de 50%. Ces observations et constats ont conduit la Dresse H._______, dans ses avis du 23 octobre et du 20 novembre 2000 à l'intention de l'OAIE, à juger l'assuré totalement inapte à l'exercice d'une activité professionnelle, en raison des altérations orthopédiques touchant le genou et le dos, et à conclure à une incapacité de travail inchangée. La décision du 23 novembre 2000 reconnaissant que le degré d'invalidité de A._______ n'avait pas subi de modification et maintenant les prestations versées jusqu'alors n'a pas été contestée en son temps et est entrée en force.</w:t>
      </w:r>
    </w:p>
    <w:p>
      <w:r>
        <w:rPr>
          <w:b/>
        </w:rPr>
        <w:t>E. 7.2</w:t>
      </w:r>
    </w:p>
    <w:p>
      <w:r>
        <w:t>Lors de la révision d'office introduite en 2005 par l'OAIE, ce dernier a cette fois considéré, dans sa décision du 7 novembre 2007, que A._______ n'avait plus droit à une rente d'invalidité, au motif qu'il serait à nouveau en mesure d'exercer une activité lucrative adaptée à son état de santé, lui permettant de réaliser plus de 60% du gain qu'il pourrait obtenir s'il n'était pas devenu invalide. Le recourant le conteste, estimant que son état de santé et sa capacité de travail ne se seraient pas améliorés, voire même qu'ils se seraient aggravés.</w:t>
      </w:r>
    </w:p>
    <w:p>
      <w:r>
        <w:rPr>
          <w:b/>
        </w:rPr>
        <w:t>E. 7.2.1.1</w:t>
      </w:r>
    </w:p>
    <w:p>
      <w:r>
        <w:t>Ainsi, le Dr J._______, dans sa prise de position du 4 mars 2006, qu'il a confirmée le 27 septembre 2006 en procédure d'audition, a retenu les diagnostics de syndrome chronique cervical et lombaire avec altérations dégénératives, de gonalgie droite avec limitation dans la mobilité, de status après accident survenu en 1992 et de trouble psychique avec altération de la personnalité hystérique. Il relève que la rente d'invalidité a été octroyée au recourant en raison de troubles psychiatriques qui n'existeraient plus selon le rapport du Dr F._______ du 12 octobre 2005, raison pour laquelle ils ne correspondraient plus au diagnostic principal. Au niveau de l'appareil locomoteur, le Dr J._______ note la persistance de plaintes déjà connues relatives au genou et à la colonne lombaire. Concluant ainsi à une amélioration de l'état de santé du recourant sur le plan psychiatrique, il estime que le recourant présente une incapacité de travail, dès le 12 octobre 2005, de 80% dans l'ancienne activité et de 20% dans des activités de substitution. La Dresse M._______, dans ses prises de position des 12 juin, 11 juillet et 17 octobre 2008, a suivi, en procédure de recours, l'avis du Dr J._______ et appuyé ses conclusions.</w:t>
      </w:r>
    </w:p>
    <w:p>
      <w:r>
        <w:rPr>
          <w:b/>
        </w:rPr>
        <w:t>E. 7.2.1.2</w:t>
      </w:r>
    </w:p>
    <w:p>
      <w:r>
        <w:t>Or, il s'avère que les diagnostics posés par le Dr J._______ dans sa prise de position du 4 mars 2006 sont identiques à ceux retenus par la Dresse H._______ au cours de la procédure de révision d'office ayant abouti à la décision du 23 novembre 2000 maintenant la rente entière de l'assuré. A cette époque, la Dresse H._______, dans ses rapports des 23 octobre et 20 novembre 2000 à l'intention de l'OAIE, avait conclu à une incapacité de travail totale de l'assuré en raison des atteintes orthopédiques et non psychiatriques, au contraire de ce qu'avait jugé le Dr B._______ lors de la première révision d'office de la rente en mai 1997; ce dernier avait en effet retenu une incapacité totale de l'assuré dans l'exercice d'une activité professionnelle en raison des troubles psychiques et non somatiques, ceux-ci ne pouvant justifier, de l'avis du médecin, une incapacité de travail dans une activité adaptée, le diagnostic principal retenu étant alors celui de trouble somatoforme douloureux persistant grave survenu sur fond de trouble de la personnalité histrionique, provoquant des perturbations graves dans le fonctionnement psychique et social de l'assuré et une détresse importante. Il apparaît ainsi que la Dresse H._______ avait observé, lors de la deuxième révision de la rente, une amélioration des atteintes psychiques du recourant et une aggravation des troubles orthopédiques, ces derniers étant à eux seuls le motif du maintien du droit de l'assuré à une rente entière d'invalidité. De son côté, le Dr J._______ a fondé ses conclusions sur une amélioration des troubles psychiatriques, jugés graves et invalidants lors de la première révision de la rente, mais plus significatifs lors de la deuxième révision, et sur une persistance des atteintes orthopédiques, qui ne justifiaient pas, à l'époque de la première révision, une incapacité de travail dans une activité adaptée, à l'inverse de ce qui a été retenu lors de la deuxième révision. Ainsi, en motivant la modification de l'état de santé du recourant et de sa capacité de travail par l'amélioration des troubles psychiatriques, il semble que le Dr J._______, suivi par la Dresse M._______, ait méconnu les constatations de la Dresse H._______ et ait procédé à l'examen comparatif des éléments médicaux existants au moment de la troisième révision, objet de la présente procédure de recours, avec les constatations faites par le Dr B._______ au cours de la première révision de la rente, au lieu de celles faites à l'époque de la décision du 23 novembre 2000, résultat de la deuxième révision de la rente et point de départ temporel, en l'espèce, pour l'examen d'une éventuelle modification du degré d'invalidité du recourant. Dans cette mesure, les conclusions du Dr J._______, confirmées par la Dresse M._______, sont mal fondées et peu pertinentes. Il convient encore de noter que les taux d'incapacité de 80% dans l'ancienne activité et de 20% dans une activité adaptée, arrêtés par le Dr J._______, ne sont aucunement motivés et ne peuvent en outre être justifiés par les documents médicaux produits en procédure de révision et de recours, puisqu'aucun d'entre eux ne se prononce à cet égard. On ne saurait dès lors en l'espèce retenir les avis du service médical de l'OAIE.</w:t>
      </w:r>
    </w:p>
    <w:p>
      <w:r>
        <w:rPr>
          <w:b/>
        </w:rPr>
        <w:t>E. 7.2.2</w:t>
      </w:r>
    </w:p>
    <w:p>
      <w:r>
        <w:t>Dans le cadre de la révision d'office et au cours de la procédure de recours, de nouveaux rapports médicaux ont en effet été produits, dont celui du Dr I._______ du 3 octobre 2005, celui du Dr F._______ daté du 12 octobre 2005, le rapport E 213 reçu le 22 décembre 2005 par l'OAIE, les résultats d'une TDM lombaire effectuée le 17 août 2006 et une attestation médicale du Dr K._______ du 1er septembre 2006. Ont également été versés au dossier, lors de la procédure de recours, deux documents médicaux datés de 1995 et de 1998 et un certain nombre de certificats postérieurs au prononcé de la décision litigieuse. Les premiers, dont l'un de la Dresse C._______ du 24 novembre 1995 signalant que l'assuré est analphabète, étant antérieurs à la décision du 23 novembre 2000 entrée en force et ne faisant que confirmer des éléments médicaux connus, il n'en sera pas tenu compte dans la présente cause. Quant aux certificats postérieurs à la décision du 7 novembre 2007, ils ne seront pris en considération que dans la mesure où ils concernent la période soumise à l'examen du Tribunal de céans, à savoir la période entre le 23 novembre 2000 et le 7 novembre 2007; tel est en partie le cas du certificat du Dr O._______, du 18 juillet 2008, alors que ceux du Dr K._______, du 27 novembre 2007 et du 4 avril 2008, du Dr L._______, du 30 novembre 2007, du Dr N._______, du 10 juin 2008, et de la Dresse C._______ du 17 décembre 2007 et du 13 juin 2008, relatent et évaluent la situation du recourant au moment où ils sont rédigés. Or, il convient de noter d'emblée, à la lecture des documents relatifs à la période soumise à l'examen du Tribunal, que ceux-ci ne sont guère pertinents pour décider d'une éventuelle évolution de l'état de santé du recourant et de sa capacité de gain, puisque, à l'exception des prises de position du service médical de l'OAIE, ils se contentent pour l'essentiel de poser des diagnostics, sans se prononcer clairement sur une amélioration, une aggravation ou une persistance des troubles dont souffre l'assuré, ni sur une possible modification de sa capacité de travail.</w:t>
      </w:r>
    </w:p>
    <w:p>
      <w:r>
        <w:rPr>
          <w:b/>
        </w:rPr>
        <w:t>E. 7.2.2.1</w:t>
      </w:r>
    </w:p>
    <w:p>
      <w:r>
        <w:t>Au niveau orthopédique, le Dr I._______, dans son rapport du 3 octobre 2005, fait état, comme cela était le cas à l'époque de la dernière décision entrée en force du 23 novembre 2000, de gonalgies à droite et de rachialgies lombaires, rejoint en cela par le rapport E 213. La TDM lombaire, effectuée le 17 août 2006 et dont les résultats sont repris par le Dr K._______ dans son attestation du 1er septembre 2006, révèle en outre une asymétrie accentuée de l'orientation des facettes articulaires en L5-S1, avec un possible "tropisme" à droite, diagnostic qui n'apparaissait pas auparavant, les médecins ayant retenu à l'époque une protrusion discale en L5-S1. S'agissant des limitations fonctionnelles causées par les troubles othopédiques, le Dr I._______ indique notamment que le recourant marche sans claudication et que la rotation et l'inclination de la colonne cervicale se font sans restriction, au contraire toutefois de la colonne dorso-lombaire dont la flexion est limitée, ce dernier point étant également relevé le Dr K._______ et le rapport E 213. Ainsi, si, à la lecture du rapport du Dr I._______, il semble exister une évolution favorable des restrictions fonctionnelles que subit A._______, en particulier concernant la marche, d'autant plus que, selon le médecin, le recourant se serait montré peu collaborant dans la recherche de mobilité au moment de l'examen, on ne saurait cependant en déduire une modification notable de l'état de santé de l'assuré. Les médecins consultés n'ont d'ailleurs pris aucune conclusion à ce propos et ne se sont pas non plus exprimés sur la capacité de travail de l'assuré, que ce soit dans son activité habituelle ou dans une activité adaptée. Seul le rapport E 213 s'est partiellement déterminé sur ce point, indiquant que le recourant ne pourrait pas exercer à plein temps sa dernière activité dans le domaine de la construction, sans toutefois motiver plus avant son opinion, ni se prononcer sur la capacité de travail éventuelle du recourant dans une activité adaptée à son état de santé. Force est de constater dès lors le caractère lacunaire, incomplet et peu motivé des rapports orthopédiques versés au dossier, lorsqu'ils sont lisibles, et en particulier l'absence de conclusions de la part des médecins sur des points essentiels lors d'une révision du droit à une rente, tels que l'évolution de l'état de santé et de la capacité de travail de l'assuré.</w:t>
      </w:r>
    </w:p>
    <w:p>
      <w:r>
        <w:rPr>
          <w:b/>
        </w:rPr>
        <w:t>E. 7.2.2.2</w:t>
      </w:r>
    </w:p>
    <w:p>
      <w:r>
        <w:t>Le constat est le même au niveau psychiatrique, le Dr F._______, qui avait également été consulté au moment de la décision du 23 novembre 2000 (rapport du 8 mai 2000), se limitant, dans son avis daté du 12 octobre 2005, à un rapport succinct. Il y conclut à l'absence d'une psychopathologie déterminée, indice là aussi d'une amélioration des troubles du recourant, qui s'amorçait d'ailleurs déjà dans le rapport du 8 mai 2000, puisqu'il y était fait état d'une vie stable, sans troubles à caractère émotionnel ou affectif, avec cependant un diagnostic, quoique hypothétique, de trouble somatoforme douloureux, alors que lors de la première révision de la rente en 1997-1998, le diagnostic retenu était celui de trouble somatoforme douloureux grave survenu sur fond de trouble de la personnalité histrionique. Toutefois, tout comme au niveau orthopédique, l'on ne saurait conclure, au vu de cette évolution, et pour autant qu'elle soit effective, à une modification notable des troubles psychiques; le médecin ne se prononce d'ailleurs pas expressément à cet égard, ni s'agissant des conséquences éventuelles de ses observations médicales sur la capacité de travail du recourant. Le Dr O._______, dans son rapport du 18 juillet 2008, retient, pour sa part, l'existence d'un état anxiodépressif apparu en raison de l'accident du travail survenu en 1992 et qui n'aurait jamais quitté le recourant depuis lors, état également relevé par le Dr G._______ au cours de la procédure de révision précédente. Toutefois, outre que le traitement auprès du Dr O._______ n'a débuté qu'en janvier 2008, le psychiatre n'a pris, cette fois encore, aucune conclusion concernant le caractère invalidant de l'état anxiodépressif diagnostiqué.</w:t>
      </w:r>
    </w:p>
    <w:p>
      <w:r>
        <w:rPr>
          <w:b/>
        </w:rPr>
        <w:t>E. 7.2.2.3</w:t>
      </w:r>
    </w:p>
    <w:p>
      <w:r>
        <w:t>En conséquence, l'autorité de céans estime, au vu de ce qui précède, que les éléments médicaux requis par l'OAIE ou produits par le recourant lors de la dernière révision entreprise d'office et en procédure de recours ne permettent d'établir ni une évolution, ni une persistance de l'état de santé du recourant et de sa capacité de gain, et ne font pas état, en tous les cas, d'une modification notable de l'un ou de l'autre dans le sens d'une amélioration.</w:t>
      </w:r>
    </w:p>
    <w:p>
      <w:r>
        <w:rPr>
          <w:b/>
        </w:rPr>
        <w:t>E. 7.3</w:t>
      </w:r>
    </w:p>
    <w:p>
      <w:r>
        <w:t>L'autorité de céans constate dès lors qu'elle n'est pas en mesure de se rallier ni aux conclusions de l'autorité inférieure et de ses médecins-conseils, ni à celles du recourant. Comme exposé ci-dessus, les éléments médicaux présents au dossier sont lacunaires, mal fondés ou encore hors du champ d'examen du Tribunal, et ne suffisent pas en tout cas à fonder une modification notable de l'invalidité du recourant dans le sens d'une amélioration. D'autant que les rapports médicaux postérieurs à la décision litigieuse semblent plutôt aller dans le sens d'une aggravation, le Dr N._______, neurologue, ayant relevé, dans son rapport du 10 juin 2008, des signes évocateurs d'une maladie de Parkinson, signes que la Dresse M._______ et l'autorité inférieure ont également mentionné dans la prise de position du 11 juillet 2008 et la réponse du 22 juillet 2008. Pour autant, les constats médicaux soumis à l'examen de la Cour ne permettent pas de conclure à la persistance de l'état de santé et de l'incapacité de travail de l'assuré, certains éléments pouvant être interprété comme les indices d'une amélioration des atteintes dont souffre le recourant. En particulier, il sied de souligner qu'il ne ressort des documents médicaux antérieurs à la décision litigieuse aucun élément permettant d'affirmer que le recourant souffrait déjà auparavant de la maladie de Parkinson.</w:t>
      </w:r>
    </w:p>
    <w:p>
      <w:r>
        <w:rPr>
          <w:b/>
        </w:rPr>
        <w:t>E. 8</w:t>
      </w:r>
    </w:p>
    <w:p>
      <w:r>
        <w:t>La Cour est donc d'avis qu'en l'espèce, il n'est pas possible de parvenir, avec un degré de vraisemblance prépondérante, à une conclusion ni quant à l'évolution ou à la persistance de l'état de santé de l'assuré, ni quant à une éventuelle modification de son incapacité de travail, les rapports médicaux versés au dossier ne répondant pas sur ces points aux exigences jurisprudentielles. Partant, et compte tenu des lacunes présentes dans cette cause, le recours doit être admis, en ce sens que la décision attaquée doit être annulée et la cause renvoyée à l'autorité inférieure, afin que soit entreprise, par toute mesure utile, une instruction complémentaire propre à établir avec précision les affections dont le recourant est atteint, les limitations fonctionnelles qui en découlent, la capacité de travail dans l'activité habituelle de l'intéressé et dans des activités de substitution exigibles qu'il conviendra de définir le cas échéant, ainsi que l'évolution survenue à cet égard depuis la décision du 23 novembre 2000 maintenant le droit à une rente entière pour un taux d'invalidité de 100%, de sorte à pouvoir déterminer si le taux d'invalidité de A._______ s'est modifié de façon notable et, si tel est le cas, à partir de quelle date cette modification a eu lieu. Pour ce faire, l'OAIE soumettra l'assuré à une expertise pluridisciplinaire auprès de services spécialisés (orthopédie, neurologie, psychiatrie; art. 61 PA). L'autorité inférieure rendra ensuite une nouvelle décision. Vu l'issue du litige, la question de la violation du droit fédéral s'agissant de l'établissement du degré d'invalidité, soulevée par le recourant, peut rester ouverte.</w:t>
      </w:r>
    </w:p>
    <w:p>
      <w:r>
        <w:rPr>
          <w:b/>
        </w:rPr>
        <w:t>E. 9</w:t>
      </w:r>
    </w:p>
    <w:p>
      <w:r>
        <w:t>Le Tribunal fédéral a jugé que lorsque la cause est renvoyée à l'administration pour instruction complémentaire et nouvelle décision, la partie qui a formé recours est réputée avoir obtenu gain de cause en ce qui concerne les frais de procédure et l'indemnité de dépens (ATF 132 V 215 consid. 6.2). En conséquence, il n'est pas perçu de frais de procédure (art. 63 al. 1 et al. 2 PA) et l'avance de frais de Fr. XXX.- versée par le recourant lui sera remboursée sur le compte bancaire qu'il aura désigné au Tribunal administratif fédéral. En outre, il convient d'allouer une indemnité de dépens à la partie recourante de Fr. XXX.-, à charge de l'autorité inférieure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