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C-8331/2008 vom 13. September 2010</w:t>
      </w:r>
    </w:p>
    <w:p>
      <w:r>
        <w:t>Bundesverwaltungsgericht, 2010-09-13, FR</w:t>
      </w:r>
    </w:p>
    <w:p>
      <w:r>
        <w:rPr>
          <w:b/>
        </w:rPr>
        <w:t xml:space="preserve">Quelle: </w:t>
      </w:r>
      <w:r>
        <w:t>https://mcp.opencaselaw.ch/entscheid/bvger_C-8331_2008</w:t>
      </w:r>
    </w:p>
    <w:p>
      <w:r>
        <w:t>FR: TAF C-8331/2008 du 13 septembre 2010</w:t>
      </w:r>
    </w:p>
    <w:p>
      <w:r>
        <w:t>IT: TAF C-8331/2008 del 13 settembre 2010</w:t>
      </w:r>
    </w:p>
    <w:p>
      <w:pPr>
        <w:pStyle w:val="Heading2"/>
      </w:pPr>
      <w:r>
        <w:t>Regeste</w:t>
      </w:r>
    </w:p>
    <w:p>
      <w:r>
        <w:t>Assurance-invalidité (AI)</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l'autorité de céans connaît des recours interjetés par les personnes résidant à l'étranger contre les décisions rendues par la CSC concernant l'assurance AVS/AI facultative, en application de l'art. 85bis al. 1 de la loi fédérale du 20 décembre 1946 sur l'assurance-vieillesse et survivants (LAVS, RS 831.10). Cette norme déroge à la règle générale de l'art. 58 al. 2 de la loi fédérale du 6 octobre 2000 sur la partie générale du droit des assurances sociales (LPGA, RS 830.1). Le Tribunal administratif fédéral est dès lors compétent pour connaître de la présente cause.</w:t>
      </w:r>
    </w:p>
    <w:p>
      <w:r>
        <w:rPr>
          <w:b/>
        </w:rPr>
        <w:t>E. 1.2</w:t>
      </w:r>
    </w:p>
    <w:p>
      <w:r>
        <w:t>La LPGA est entrée en vigueur le 1er janvier 2003, entraînant la modification de nombreuses dispositions légales dans le domaine de l'assurance-invalidité. Selon l'art. 2 LPGA, les dispositions de la présente loi sont applicables aux assurances sociales régies par la législation fédérale, si et dans la mesure où les lois spéciales sur les assurances sociales le prévoient. Or, l'art. 1 LAVS mentionne que les dispositions de la LPGA s'appliquent à l'AVS réglée dans la première partie, à moins que ladite loi ne déroge expressément à la LPGA.</w:t>
      </w:r>
    </w:p>
    <w:p>
      <w:r>
        <w:rPr>
          <w:b/>
        </w:rPr>
        <w:t>E. 1.3</w:t>
      </w:r>
    </w:p>
    <w:p>
      <w:r>
        <w:t>La recourante est particulièrement touchée par la décision attaquée et a un intérêt digne de protection à ce qu'elle soit annulée ou modifiée (art. 59 LPGA). Elle a, partant, qualité pour recourir.</w:t>
      </w:r>
    </w:p>
    <w:p>
      <w:r>
        <w:rPr>
          <w:b/>
        </w:rPr>
        <w:t>E. 1.4</w:t>
      </w:r>
    </w:p>
    <w:p>
      <w:r>
        <w:t>Dans la mesure où le recours a été introduit dans le délai et la forme prescrits (art. 60 LPGA et 52 PA), il est entré en matière sur le fond du recours.</w:t>
      </w:r>
    </w:p>
    <w:p>
      <w:r>
        <w:rPr>
          <w:b/>
        </w:rPr>
        <w:t>E. 2</w:t>
      </w:r>
    </w:p>
    <w:p>
      <w:r>
        <w:t>L'art. 2 LAVS dispose que les ressortissants suisses et les ressortissants des Etats membres de la Communauté européenne ou de l'Association européenne de libre-échange (ci-après: AELE) vivant dans un Etat non membre de la Communauté européenne ou de l'AELE qui cessent d'être soumis à l'assurance obligatoire après une période d'assurance ininterrompue d'au moins cinq ans, peuvent adhérer à l'assurance AVS/AI facultative suisse.</w:t>
      </w:r>
    </w:p>
    <w:p>
      <w:r>
        <w:rPr>
          <w:b/>
        </w:rPr>
        <w:t>E. 3.1</w:t>
      </w:r>
    </w:p>
    <w:p>
      <w:r>
        <w:t>Selon l'art. 2 al. 3 in fine LAVS, les assurés sont exclus de l'assurance facultative s'ils ne paient pas leurs cotisations dans le délai imparti. Sur la base de la délégation de compétence inscrite à l'art. 2 al. 6 LAVS, le Conseil fédéral, vu l'art. 154 al. 2 LAVS, a édicté l'ordonnance du 26 mai 1961 concernant l'assurance-vieillesse, survivants et invalidité facultative (OAF, RS 831.111). L'art. 13 OAF, qui explicite l'art. 2 al. 3 in fine LAVS, règle les modalités de l'exclusion. Les assurés sont exclus de l'assurance facultative s'ils n'ont pas acquitté entièrement les cotisations dues pour une année civile jusqu'au 31 décembre de l'année civile suivante (al. 1 let. a).</w:t>
      </w:r>
    </w:p>
    <w:p>
      <w:r>
        <w:rPr>
          <w:b/>
        </w:rPr>
        <w:t>E. 3.2</w:t>
      </w:r>
    </w:p>
    <w:p>
      <w:r>
        <w:t>Avant l'expiration de ce délai, la caisse de compensation doit adresser à l'assuré une sommation le menaçant d'exclusion de l'assurance. La menace d'exclusion peut intervenir lors de l'envoi de la sommation selon l'art. 17 al. 2 2ème phrase (art. 13 al. 2 OAF). Si, malgré la première sommation, l'assuré ne paie pas une cotisation échue, la Caisse lui notifie, sous pli recommandé, la seconde et dernière sommation prévue en cas de non-paiement des cotisations.</w:t>
      </w:r>
    </w:p>
    <w:p>
      <w:r>
        <w:rPr>
          <w:b/>
        </w:rPr>
        <w:t>E. 3.3</w:t>
      </w:r>
    </w:p>
    <w:p>
      <w:r>
        <w:t>E l'espèce, la CSC a envoyé à la recourante, le 30 octobre 2003, un premier rappel lui signifiant qu'à cette date le montant échu des cotisations s'élevait à Fr. 827.35 (pce 42). Il s'agit de la première sommation prévue à l'art. 17 al. 2 1ère phrase OAF. La seconde sommation, envoyée le 9 janvier 2004 sous pli recommandé, impartissait un ultime délai de paiement de 30 jours (art. 17 al. 2 2ème phrase OAF) et contenait la menace d'exclusion de l'assurance facultative en cas de non-paiement d'ici au 31 décembre 2004 de l'intégralité des cotisations dues pour l'année 2003 (art. 13 al. 1 et 2 OAF). La CSC a joint à sa correspondance les dispositions légales topiques (CSC pce 44). Partant, force est de constater que la procédure suivie par l'autorité intimée est conforme au droit.</w:t>
      </w:r>
    </w:p>
    <w:p>
      <w:r>
        <w:rPr>
          <w:b/>
        </w:rPr>
        <w:t>E. 3.4</w:t>
      </w:r>
    </w:p>
    <w:p>
      <w:r>
        <w:t>Il résulte des pièces du dossier qu'au 31 décembre 2004, les cotisations 2003 impayées s'élevaient à Fr. 27.35. Ce montant peu sembler dérisoire; toutefois, les conditions à l'exclusion imposées par les art. 2 et 3 in fine LAVS et 13 al. 1er OAF sont claires: l'assuré doit, sous peine d'exclusion, s'acquitter entièrement des cotisations dues pour une année civile jusqu'au 31 décembre de l'année civile suivante, terme que l'intéressée n'a pas respecté. Les conditions à l'exclusion imposées par les dispositions susmentionnées sont ainsi remplies.</w:t>
      </w:r>
    </w:p>
    <w:p>
      <w:r>
        <w:rPr>
          <w:b/>
        </w:rPr>
        <w:t>E. 4.1</w:t>
      </w:r>
    </w:p>
    <w:p>
      <w:r>
        <w:t>Il n'y a pas exclusion de l'assurance AVS/AI facultative si l'assuré est empêché de verser les cotisations en temps voulu par suite d'une force majeure ou de l'impossibilité de transférer les cotisations en Suisse (art. 13 al. 4 OAF). Constituent un cas de force majeure des circonstances indépendantes de la situation personnelle de l'assuré (guerres, catastrophes naturelles, révolutions, etc.). Ne permettent en revanche pas d'invoquer la force majeure les circonstances liées à la situation personnelle de l'assuré (maladie, embarras financiers, etc.). Ces circonstances peuvent seulement justifier l'octroi d'un sursis au paiement. Les circonstances constituant un cas de force majeure ont pour effet d'interrompre le cours du délai d'exclusion. Si les circonstances constituant la force majeure viennent à disparaître, le délai d'exclusion de l'assurance et les intérêts moratoires courent à nouveau dès le premier jour suivant la fin de l'année civile durant laquelle la force majeure a disparu (ch. 3023 ss des directives concernant l'assurance-vieillesse, survivants et invalidité facultative).</w:t>
      </w:r>
    </w:p>
    <w:p>
      <w:r>
        <w:rPr>
          <w:b/>
        </w:rPr>
        <w:t>E. 4.2</w:t>
      </w:r>
    </w:p>
    <w:p>
      <w:r>
        <w:t>Dans le cas présent, la recourante fait d'abord valoir son manque de temps pour s'occuper de ses affaires et des difficultés financières (en raison de la naissance d'un 7ème enfant et des opérations consécutives subies par son fils aîné). Il s'agit de circonstance liées à la situation personnelle de l'assurée, qui ne constituent pas un cas de force majeure. Que la personne à qui elle avait confié le soin de correspondre avec la CSC n'ait plus été en mesure de s'acquitter de sa tâche à satisfaction suite à la maladie de son mari n'est pas non plus déterminant. En effet, si un assuré confie la gestion de ses affaires à une tierce personne, l'éventuelle faute de ce mandataire ou de cet auxiliaire demeure imputable à la partie elle-même (cf. arrêt du Tribunal fédéral 1C_110/2008 du 19 mai 2008 consid. 3.1 et jurisprudence citée). Enfin, la guerre de l'été 2006 qui a opposé le Liban à Israël est postérieure à l'exclusion de la recourante et ne saurait être invoquée comme raison l'ayant empêchée de régler, avant le 31 décembre 2004, la totalité des cotisations dues pour l'année 2003. Eu égard à ce qui précède, l'autorité de céans retient que les circonstances invoquées par la recourante ne consistent pas en un cas de force majeure au sens de l'art. 13 al. 4 OAF.</w:t>
      </w:r>
    </w:p>
    <w:p>
      <w:r>
        <w:rPr>
          <w:b/>
        </w:rPr>
        <w:t>E. 5</w:t>
      </w:r>
    </w:p>
    <w:p>
      <w:r>
        <w:t>Les conditions matérielles et formelles de l'art. 13 al. 1 let. a et al. 2 OAF étant remplies, l'exclusion de l'assurance AVS/AI est conforme au droit. Partant, le recours est rejeté et la décision sur opposition du 2 décembre 2008 confirmée.</w:t>
      </w:r>
    </w:p>
    <w:p>
      <w:r>
        <w:rPr>
          <w:b/>
        </w:rPr>
        <w:t>E. 6</w:t>
      </w:r>
    </w:p>
    <w:p>
      <w:r>
        <w:t>Le recours étant manifestement infondé, il est rejeté dans une procédure à juge unique (art. 85bis al. 3 LAVS). Il n'est pas perçu de frais de procédure (art. 85bis al. 2 LAVS). Il n'est pas alloué d'indemnité de dépens (art. 7 al.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