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C-826/2006 vom 24. Mai 2007</w:t>
      </w:r>
    </w:p>
    <w:p>
      <w:r>
        <w:t>Bundesverwaltungsgericht, 2007-05-24, FR</w:t>
      </w:r>
    </w:p>
    <w:p>
      <w:r>
        <w:rPr>
          <w:b/>
        </w:rPr>
        <w:t xml:space="preserve">Quelle: </w:t>
      </w:r>
      <w:r>
        <w:t>https://mcp.opencaselaw.ch/entscheid/bvger_C-826_2006</w:t>
      </w:r>
    </w:p>
    <w:p>
      <w:r>
        <w:t>FR: TAF C-826/2006 du 24 mai 2007</w:t>
      </w:r>
    </w:p>
    <w:p>
      <w:r>
        <w:t>IT: TAF C-826/2006 del 24 maggio 2007</w:t>
      </w:r>
    </w:p>
    <w:p>
      <w:pPr>
        <w:pStyle w:val="Heading2"/>
      </w:pPr>
      <w:r>
        <w:t>Regeste</w:t>
      </w:r>
    </w:p>
    <w:p>
      <w:r>
        <w:t>Entrée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L'ODM est invité à délivrer un visa d'entrée en Suisse à A._______ et B._______ dans le sens des considérants.</w:t>
      </w:r>
    </w:p>
    <w:p>
      <w:r>
        <w:rPr>
          <w:b/>
        </w:rPr>
        <w:t>E. 3</w:t>
      </w:r>
    </w:p>
    <w:p>
      <w:r>
        <w:t>Il n'est pas perçu de frais. Le service financier du Tribunal restituera aux recourant l'avance de Fr. 600.-- versée le 12 septembre 2006.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Le présent arrêt est communiqué : - aux recourants (recommandé), - à l'autorité intimée (recommandé), dossier 2 076 305 en retour. Le président de chambre: Le greffier: Antonio Imoberdorf Georges Fugner Date d'expédition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