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C-825/2008 vom 18. März 2010</w:t>
      </w:r>
    </w:p>
    <w:p>
      <w:r>
        <w:t>Bundesverwaltungsgericht, 2010-03-18, DE</w:t>
      </w:r>
    </w:p>
    <w:p>
      <w:r>
        <w:rPr>
          <w:b/>
        </w:rPr>
        <w:t xml:space="preserve">Quelle: </w:t>
      </w:r>
      <w:r>
        <w:t>https://mcp.opencaselaw.ch/entscheid/bvger_C-825_2008</w:t>
      </w:r>
    </w:p>
    <w:p>
      <w:r>
        <w:t>FR: TAF C-825/2008 du 18 mars 2010</w:t>
      </w:r>
    </w:p>
    <w:p>
      <w:r>
        <w:t>IT: TAF C-825/2008 del 18 marzo 2010</w:t>
      </w:r>
    </w:p>
    <w:p>
      <w:pPr>
        <w:pStyle w:val="Heading2"/>
      </w:pPr>
      <w:r>
        <w:t>Regeste</w:t>
      </w:r>
    </w:p>
    <w:p>
      <w:r>
        <w:t>Invalidenversicherung (Übriges)</w:t>
      </w:r>
    </w:p>
    <w:p>
      <w:pPr>
        <w:pStyle w:val="Heading2"/>
      </w:pPr>
      <w:r>
        <w:t>Erwägungen</w:t>
      </w:r>
    </w:p>
    <w:p>
      <w:r>
        <w:rPr>
          <w:b/>
        </w:rPr>
        <w:t>E. 1</w:t>
      </w:r>
    </w:p>
    <w:p>
      <w:r>
        <w:t>Die Beschwerde wird gutgeheissen, und die angefochtene Verfügung vom 14. Januar 2008 wird aufgehoben.</w:t>
      </w:r>
    </w:p>
    <w:p>
      <w:r>
        <w:rPr>
          <w:b/>
        </w:rPr>
        <w:t>E. 2</w:t>
      </w:r>
    </w:p>
    <w:p>
      <w:r>
        <w:t>Die Vorinstanz wird angewiesen, auf das Leistungsgesuch der Beschwerdeführerin vom 28. September 2006 einzutreten.</w:t>
      </w:r>
    </w:p>
    <w:p>
      <w:r>
        <w:rPr>
          <w:b/>
        </w:rPr>
        <w:t>E. 3</w:t>
      </w:r>
    </w:p>
    <w:p>
      <w:r>
        <w:t>Es werden keine Verfahrenskosten erhoben. Der von der Beschwerdeführerin geleistete Kostenvorschuss von CHF 300.- wird ihr von der Gerichtskasse zurückerstattet.</w:t>
      </w:r>
    </w:p>
    <w:p>
      <w:r>
        <w:rPr>
          <w:b/>
        </w:rPr>
        <w:t>E. 4</w:t>
      </w:r>
    </w:p>
    <w:p>
      <w:r>
        <w:t>Es wird keine Parteientschädigung zugesprochen.</w:t>
      </w:r>
    </w:p>
    <w:p>
      <w:r>
        <w:rPr>
          <w:b/>
        </w:rPr>
        <w:t>E. 5</w:t>
      </w:r>
    </w:p>
    <w:p>
      <w:r>
        <w:t>Dieses Urteil geht an: die Beschwerdeführerin (Gerichtsurkunde) die Vorinstanz (Ref-Nr. ...; Einschreiben) das Bundesamt für Sozialversicherung Die vorsitzende Richterin: Die Gerichtsschreiberin: Franziska Schneider Christine Schori Abt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