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C-8160/2010 vom 8. März 2011</w:t>
      </w:r>
    </w:p>
    <w:p>
      <w:r>
        <w:t>Bundesverwaltungsgericht, 2011-03-08, FR</w:t>
      </w:r>
    </w:p>
    <w:p>
      <w:r>
        <w:rPr>
          <w:b/>
        </w:rPr>
        <w:t xml:space="preserve">Quelle: </w:t>
      </w:r>
      <w:r>
        <w:t>https://mcp.opencaselaw.ch/entscheid/bvger_C-8160_2010</w:t>
      </w:r>
    </w:p>
    <w:p>
      <w:r>
        <w:t>FR: TAF C-8160/2010 du 8 mars 2011</w:t>
      </w:r>
    </w:p>
    <w:p>
      <w:r>
        <w:t>IT: TAF C-8160/2010 del 8 marzo 2011</w:t>
      </w:r>
    </w:p>
    <w:p>
      <w:pPr>
        <w:pStyle w:val="Heading2"/>
      </w:pPr>
      <w:r>
        <w:t>Regeste</w:t>
      </w:r>
    </w:p>
    <w:p>
      <w:r>
        <w:t>Cotisation minimum</w:t>
      </w:r>
    </w:p>
    <w:p>
      <w:pPr>
        <w:pStyle w:val="Heading2"/>
      </w:pPr>
      <w:r>
        <w:t>Erwägungen</w:t>
      </w:r>
    </w:p>
    <w:p>
      <w:r>
        <w:rPr>
          <w:b/>
        </w:rPr>
        <w:t>E. 1.1</w:t>
      </w:r>
    </w:p>
    <w:p>
      <w:r>
        <w:t>Sous réserve des exceptions - non réalisées en l'espèce - prévues à l'art. 32 de la loi fédérale du 17 juin 2005 sur le Tribunal administratif fédéral (LTAF, RS 173.32), le Tribunal de céans, en vertu de l'art. 31 LTAF en relation avec l'art. 33 let. d LTAF et l'art. 85bis al. 1 de la loi fédérale du 20 décembre 1946 sur l'assurance-vieillesse et survivants (LAVS, RS 831.10) connaît des recours contre les décisions prises par la Caisse suisse de compensation (CSC) concernant l'octroi de rentes de vieillesse.</w:t>
      </w:r>
    </w:p>
    <w:p>
      <w:r>
        <w:rPr>
          <w:b/>
        </w:rPr>
        <w:t>E. 1.2</w:t>
      </w:r>
    </w:p>
    <w:p>
      <w:r>
        <w:t>Selon l'art. 37 LTAF, la procédure devant le Tribunal administratif fé­déral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En application de l'art. 1 al. 1 LAVS, les dispositions de la LPGA s'appliquent à l'assurance-vieillesse et survivants, à moins que la LAVS ne déroge expressément à la LPGA.</w:t>
      </w:r>
    </w:p>
    <w:p>
      <w:r>
        <w:rPr>
          <w:b/>
        </w:rPr>
        <w:t>E. 1.3</w:t>
      </w:r>
    </w:p>
    <w:p>
      <w:r>
        <w:t>Selon l'art. 59 LPGA, quiconque est touché par la décision ou la décision sur opposition et a un intérêt digne de protection à ce qu'elle soit annulée ou modifiée a qualité pour recourir.</w:t>
      </w:r>
    </w:p>
    <w:p>
      <w:r>
        <w:rPr>
          <w:b/>
        </w:rPr>
        <w:t>E. 1.4</w:t>
      </w:r>
    </w:p>
    <w:p>
      <w:r>
        <w:t>Déposé en temps utile et dans les formes requises par la loi (art. 60 LPGA et 52 PA), le recours est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de vieillesse suisse ressortissent au droit interne suisse.</w:t>
      </w:r>
    </w:p>
    <w:p>
      <w:r>
        <w:rPr>
          <w:b/>
        </w:rPr>
        <w:t>E. 2.2</w:t>
      </w:r>
    </w:p>
    <w:p>
      <w:r>
        <w:t>L'art. 153a al. 1 let. a LAVS rend expressément applicables, dans la présente cause, l'ALCP et les règlements (CEE) n° 1408/71 du Conseil du 14 juin 1971 et (CEE) n° 574/72 du Conseil du 21 mars 1972 relativement à l'application du règlement (CEE) n° 1408/71.</w:t>
      </w:r>
    </w:p>
    <w:p>
      <w:r>
        <w:rPr>
          <w:b/>
        </w:rPr>
        <w:t>E. 3</w:t>
      </w:r>
    </w:p>
    <w:p>
      <w:r>
        <w:t>Selon l'art. 29 al. 1 LAVS, peuvent prétendre à une rente ordinaire de vieillesse ou de survivants tous les ayants droit auxquels il est possible de porter en compte au moins une année entière de revenus, de bonifications pour tâches éducatives ou pour tâches d'assistance, ou leurs survivants.</w:t>
      </w:r>
    </w:p>
    <w:p>
      <w:r>
        <w:rPr>
          <w:b/>
        </w:rPr>
        <w:t>E. 4.1</w:t>
      </w:r>
    </w:p>
    <w:p>
      <w:r>
        <w:t>La période de cotisations est déterminante dans le calcul du droit à la rente (art. 29bis al. 1 LAVS). Sont considérées comme années de cotisations les périodes durant lesquelles une personne a payé des cotisations, les périodes pendant lesquelles son conjoint a payé au moins le double de la cotisation minimale (sous réserve d'être domicilié en Suisse, art. 1a al. 1 let. a LAVS) et les périodes pour lesquelles des bonifications pour tâches éducatives ou pour tâches d'assistance peuvent être prises en compte (art. 29ter LAVS) entre le 1er janvier qui suit la date où l'ayant droit a eu 20 ans révolus et le 31 décembre qui précède la réalisation du risque assuré (âge de la retraite ou décès). Sont également considérées comme périodes de cotisations les périodes pendant lesquelles la personne a été assurée facultativement conformément à l'art. 2 LAVS et l'ordonnance concernant l'assurance-vieillesse, survivant et invalidité facultative du 26 mai 1961 (OAF, RS 831.111).</w:t>
      </w:r>
    </w:p>
    <w:p>
      <w:r>
        <w:rPr>
          <w:b/>
        </w:rPr>
        <w:t>E. 4.2</w:t>
      </w:r>
    </w:p>
    <w:p>
      <w:r>
        <w:t>L'art. 50 du règlement du 31 octobre 1947 sur l'assurance-vieillesse et survivants (RAVS, RS 831.101) prévoit qu'une année de cotisations est entière lorsqu'une personne a été assurée au sens des art. 1a ou 2 LAVS pendant plus de onze mois au total et que, pendant ce temps-là, elle a versé la cotisation minimale ou qu'elle présente des périodes de cotisations au sens de l'art. 29ter al. 2 let. b et c LAVS.</w:t>
      </w:r>
    </w:p>
    <w:p>
      <w:r>
        <w:rPr>
          <w:b/>
        </w:rPr>
        <w:t>E. 5.1</w:t>
      </w:r>
    </w:p>
    <w:p>
      <w:r>
        <w:t>Pour chaque assuré tenu de payer des cotisations sont établis des comptes individuels (CI) où sont portées les indications nécessaires au calcul des rentes ordinaires. Le Conseil fédéral en a réglé les détails (art. 30ter al. 1 LAVS, 133 ss RAVS). Lors de la fixation des rentes, les caisses de compensation doivent se fonder sur les indications contenues dans les comptes individuels. Lorsqu'il n'est demandé ni extrait de compte ni rectification, ou lorsqu'une demande en rectification a été rejetée, la rectification des inscriptions ne peut être exigée, lors de la réalisation du risque assuré, que si l'inexactitude des inscriptions est manifeste ou si elle a été pleinement prouvée (art. 141 al. 3 RAVS; ATF 130 V 335 consid. 4.1).</w:t>
      </w:r>
    </w:p>
    <w:p>
      <w:r>
        <w:rPr>
          <w:b/>
        </w:rPr>
        <w:t>E. 5.2</w:t>
      </w:r>
    </w:p>
    <w:p>
      <w:r>
        <w:t>Il s'ensuit de la période déterminée de huit mois, et par ailleurs non contestée par le recourant, qu'il ne peut prétendre, sur la base de l'art. 29 al. 1 LAVS et les dispositions de droit communautaire (supra consid. 2) ne prévoyant pas de dérogation à l'art. 29 al. 1 LAVS, ni à une rente ni au remboursement de ses cotisations, ni encore au transfert de ses cotisations non formatrices de rente à un organisme social d'un Etat tiers communautaire, comme en disposaient certaines conventions bilatérales de sécurité sociale applicables jusqu'au 31 mai 2002 entre la Suisse et des Etats aujourd'hui membres de l'UE (cf. Message relatif à l'approbation des Accords sectoriels entre la Suisse et la CE in Feuille fédérale 1999, p. 5645; Bettina Kahil-Wolff, L'Accord sur la libre circulation des personnes Suisse-CE et le droit des assurances sociales in Semaine judiciaire 2001 II 81 ss, p. 127).</w:t>
      </w:r>
    </w:p>
    <w:p>
      <w:r>
        <w:rPr>
          <w:b/>
        </w:rPr>
        <w:t>E. 6.1</w:t>
      </w:r>
    </w:p>
    <w:p>
      <w:r>
        <w:t>Dans ses écritures le recourant requiert la totalisation des périodes d'assurance effectuées en Espagne avec la période d'assurance suisse et conclut au versement d'une rente de vieillesse suisse. Le recourant fait implicitement référence à l'art. 48 par. 3 du règlement n° 1408/71 qui prévoit l'octroi d'une rente en certaines circonstances s'il ne peut être comptabilisée pour l'assuré une période d'assurance d'une année dans un Etat membre de l'UE ou de l'AELE (cf. l'art. 153a LAVS). Or en l'espèce l'assuré a cotisé plusieurs années à la Sécurité sociale espagnole (cf. pce 45) de sorte que l'art. 48 par. 3 du règlement n° 1408/71 ne peut lui être applicable.</w:t>
      </w:r>
    </w:p>
    <w:p>
      <w:r>
        <w:rPr>
          <w:b/>
        </w:rPr>
        <w:t>E. 6.2</w:t>
      </w:r>
    </w:p>
    <w:p>
      <w:r>
        <w:t>En principe, si l'intéressé a été assuré au moins pendant une année dans un État membre de l'UE ou de l'AELE, il appartient à ce dernier État de mettre en oeuvre la procédure visant à prendre en compte les périodes de cotisations effectuées en Suisse (ATF 130 V 335 consid. 3.1.2 et arrêt 9C_1083/2009 du 10 mai 2010 consid. 3.2). Comme indiqué dans la réponse du 16 décembre 2010 de la CSC, l'organisme espagnol a été informé par le biais du formulaire E 205 CH et il est seul compétent pour agir en ce sens ensuite de la procédure interétatique (cf. ATF 130 V 335 consid. 5; arrêt du Tribunal fédéral H 164/03 du 14 juin 2004 consid. 6).</w:t>
      </w:r>
    </w:p>
    <w:p>
      <w:r>
        <w:rPr>
          <w:b/>
        </w:rPr>
        <w:t>E. 7</w:t>
      </w:r>
    </w:p>
    <w:p>
      <w:r>
        <w:t>Le recours étant manifestement infondé, il est rejeté dans une procédure à juge unique en application de l'art. 85bis al. 3 LAVS en relation avec l'art. 23 al. 2 LTAF.</w:t>
      </w:r>
    </w:p>
    <w:p>
      <w:r>
        <w:rPr>
          <w:b/>
        </w:rPr>
        <w:t>E. 8</w:t>
      </w:r>
    </w:p>
    <w:p>
      <w:r>
        <w:t>Conformément à l'art. 85bis al. 2 LAVS il n'est pas perçu de frais de procédure. Il n'est de même, vu l'issue de la procédure,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