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C-810/2022 vom 8. August 2022</w:t>
      </w:r>
    </w:p>
    <w:p>
      <w:r>
        <w:t>Bundesverwaltungsgericht, 2022-08-08, DE</w:t>
      </w:r>
    </w:p>
    <w:p>
      <w:r>
        <w:rPr>
          <w:b/>
        </w:rPr>
        <w:t xml:space="preserve">Quelle: </w:t>
      </w:r>
      <w:r>
        <w:t>https://mcp.opencaselaw.ch/entscheid/bvger_C-810_2022</w:t>
      </w:r>
    </w:p>
    <w:p>
      <w:r>
        <w:t>FR: TAF C-810/2022 du 8 août 2022</w:t>
      </w:r>
    </w:p>
    <w:p>
      <w:r>
        <w:t>IT: TAF C-810/2022 del 8 agosto 2022</w:t>
      </w:r>
    </w:p>
    <w:p>
      <w:pPr>
        <w:pStyle w:val="Heading2"/>
      </w:pPr>
      <w:r>
        <w:t>Regeste</w:t>
      </w:r>
    </w:p>
    <w:p>
      <w:r>
        <w:t>Beiträge</w:t>
      </w:r>
    </w:p>
    <w:p>
      <w:pPr>
        <w:pStyle w:val="Heading2"/>
      </w:pPr>
      <w:r>
        <w:t>Erwägungen</w:t>
      </w:r>
    </w:p>
    <w:p>
      <w:r>
        <w:rPr>
          <w:b/>
        </w:rPr>
        <w:t>E. 1</w:t>
      </w:r>
    </w:p>
    <w:p>
      <w:r>
        <w:t>Das Beschwerdeverfahren wird als gegenstandslos geworden abgeschrieben.</w:t>
      </w:r>
    </w:p>
    <w:p>
      <w:r>
        <w:rPr>
          <w:b/>
        </w:rPr>
        <w:t>E. 2</w:t>
      </w:r>
    </w:p>
    <w:p>
      <w:r>
        <w:t>Der geleistete Kostenvorschuss im Betrag von Fr. 400.- wird dem Beschwerdeführer nach Eintritt der Rechtskraft dieses Entscheids zurückerstattet.</w:t>
      </w:r>
    </w:p>
    <w:p>
      <w:r>
        <w:rPr>
          <w:b/>
        </w:rPr>
        <w:t>E. 3</w:t>
      </w:r>
    </w:p>
    <w:p>
      <w:r>
        <w:t>Die Vorinstanz wird verpflichtet, dem Beschwerdeführer eine Parteientschädigung von Fr. 2'548.30 zu bezahlen</w:t>
      </w:r>
    </w:p>
    <w:p>
      <w:r>
        <w:rPr>
          <w:b/>
        </w:rPr>
        <w:t>E. 4</w:t>
      </w:r>
    </w:p>
    <w:p>
      <w:r>
        <w:t>Dieser Entscheid geht an den Beschwerdeführer, die Vorinstanz und das Bundesamt für Sozialversicherungen. Die Einzelrichterin: Die Gerichtsschreiberin: Regina Derrer Mirjam Angehrn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