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C-8065/2010 vom 24. Juni 2013</w:t>
      </w:r>
    </w:p>
    <w:p>
      <w:r>
        <w:t>Bundesverwaltungsgericht, 2013-06-24, DE</w:t>
      </w:r>
    </w:p>
    <w:p>
      <w:r>
        <w:rPr>
          <w:b/>
        </w:rPr>
        <w:t xml:space="preserve">Quelle: </w:t>
      </w:r>
      <w:r>
        <w:t>https://mcp.opencaselaw.ch/entscheid/bvger_C-8065_2010</w:t>
      </w:r>
    </w:p>
    <w:p>
      <w:r>
        <w:t>FR: TAF C-8065/2010 du 24 juin 2013</w:t>
      </w:r>
    </w:p>
    <w:p>
      <w:r>
        <w:t>IT: TAF C-8065/2010 del 24 giugno 2013</w:t>
      </w:r>
    </w:p>
    <w:p>
      <w:pPr>
        <w:pStyle w:val="Heading2"/>
      </w:pPr>
      <w:r>
        <w:t>Regeste</w:t>
      </w:r>
    </w:p>
    <w:p>
      <w:r>
        <w:t>Rentenanspruch</w:t>
      </w:r>
    </w:p>
    <w:p>
      <w:pPr>
        <w:pStyle w:val="Heading2"/>
      </w:pPr>
      <w:r>
        <w:t>Erwägungen</w:t>
      </w:r>
    </w:p>
    <w:p>
      <w:r>
        <w:rPr>
          <w:b/>
        </w:rPr>
        <w:t>E. 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1.1</w:t>
      </w:r>
    </w:p>
    <w:p>
      <w:r>
        <w:t>Der Beschwerdeführer ist durch den angefochtenen Entscheid besonders berührt und hat an dessen Aufhebung oder Änderung ein schutzwürdiges Interesse (Art. 48 Abs. 1 VwVG; vgl. auch Art. 59 des Bundesgesetzes über den Allgemeinen Teil des Sozialversicherungsrechts vom 6. Oktober 2000 [ATSG, SR 830.1]). Er ist daher zur Beschwerde legitimiert.</w:t>
      </w:r>
    </w:p>
    <w:p>
      <w:r>
        <w:rPr>
          <w:b/>
        </w:rPr>
        <w:t>E. 1.2</w:t>
      </w:r>
    </w:p>
    <w:p>
      <w:r>
        <w:t>Gemäss Art. 50 Abs. 1 VwVG ist die Beschwerde innert 30 Tagen nach Eröffnung der Verfügung einzureichen. Die angefochtene Verfügung trägt das Datum vom 14. Oktober 2010, die Beschwerde vom 17. November 2010 wurde gleichentags der schweizerischen Post übergeben. Da im heutigen Zeitpunkt nicht mehr eruiert werden kann, wann dem Beschwerdeführer die Verfügung zugegangen ist, ist zu Gunsten des Beschwerdeführers davon auszugehen, dass die Beschwerde rechtzeitig erhoben wurde. Da die Beschwerde im Übrigen formgerecht eingereicht (Art. 52 Abs. 1 VwVG) und der Kostenvorschuss fristgerecht einbezahlt wurde, ist auf die Beschwerde einzutreten.</w:t>
      </w:r>
    </w:p>
    <w:p>
      <w:r>
        <w:rPr>
          <w:b/>
        </w:rPr>
        <w:t>E. 2</w:t>
      </w:r>
    </w:p>
    <w:p>
      <w:r>
        <w:t>Anfechtungsobjekte sind vorliegend die Verfügungen vom 14. Oktober 2010 Nr. 1011021802 und Nr. 1011021811). In der Verfügung Nr. 1011021802 wurde dem Beschwerdeführer mit Wirkung ab 1. Juli 2007 bis 31. August 2008 bei einem Invaliditätsgrad von 100%, einer Beitragsdauer von 14 Monaten und einem massgebenden durchschnittlichen Jahreseinkommen von CHF 27'846.- eine ganze Rente zugesprochen (CHF 226.-/Monat). In der Verfügung Nr. 1011021811 wurde dem Beschwerdeführer mit Wirkung ab 1. September 2008 bei einem Invaliditätsgrad von 75%, einem massgebenden durchschnittlichen Jahreseinkommen von CHF 27'846.- bis Ende 2008 und CHF 28'728.- ab 2009 eine ganze Rente zugesprochen (CHF 226 / Monat bis Ende 2008 / CHF 233.- / Monat ab 2009).</w:t>
      </w:r>
    </w:p>
    <w:p>
      <w:r>
        <w:rPr>
          <w:b/>
        </w:rPr>
        <w:t>E. 2.1</w:t>
      </w:r>
    </w:p>
    <w:p>
      <w:r>
        <w:t>In verfahrensrechtlicher Hinsicht ist die Rüge der Gehörsverletzung zu prüfen. Streitig sind die Rentenhöhe und in diesem Zusammenhang die massgeblichen Faktoren der Berechnungsgrundlagen. Nicht mehr streitig ist der von der Vorinstanz ermittelte Invaliditätsgrad und die berücksichtigte Beitragsdauer von 14 Monaten.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2.4</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Rechtsvorschriften anwendbar, die bei Erfüllung des zu Rechtsfolgen führenden Sachverhalts Geltung haben (BGE 134 V 315 E. 1.2; BGE 130 V 329 E. 2.3).</w:t>
      </w:r>
    </w:p>
    <w:p>
      <w:r>
        <w:rPr>
          <w:b/>
        </w:rPr>
        <w:t>E. 3.1</w:t>
      </w:r>
    </w:p>
    <w:p>
      <w:r>
        <w:t>Der Beschwerdeführer ist deutscher Staatsangehöriger, weshalb das am 1. Juni 2002 in Kraft getretene Abkommen vom 21. Juni 1999 zwischen der Schweizerischen Eidgenossenschaft einerseits und der Europäischen Gemeinschaft und ihren Mitgliedstaaten andererseits über die Freizügigkeit (nachfolgend: FZA, SR 0.142.112.681) zu beachten ist.</w:t>
      </w:r>
    </w:p>
    <w:p>
      <w:r>
        <w:rPr>
          <w:b/>
        </w:rPr>
        <w:t>E. 3.1.1</w:t>
      </w:r>
    </w:p>
    <w:p>
      <w:r>
        <w:t>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(nachfolgend: Verordnung Nr. 574/72). Noch keine Anwendung finden vorliegend angesichts des Verfügungszeitpunktes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Nach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Im vorliegenden Verfahren finden demnach grundsätzlich jene Vor­schriften Anwendung, die bei Eintritt des Versicherungsfalles, spätestens jedoch bei Erlass der Verfügung vom 14. Oktober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4</w:t>
      </w:r>
    </w:p>
    <w:p>
      <w:r>
        <w:t>In formeller Hinsicht macht der Beschwerdeführer eine Verletzung des rechtlichen Gehörs, namentlich der Begründungspflicht, geltend. Die Ermittlung des massgebenden durchschnittlichen Jahreseinkommens und die Angabe zur berücksichtigten Einkommenshöhe zur Rentenberechnung seien nicht nachvollziehbar. 4.1.1 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124 V 180 E. 1a, BGE 118 V 56 E. 5b). 4.1.2 In den Akten befinden sich zusätzlich zu den angefochtenen Verfügungen der Auszug aus dem individuellen Konto, die Beitragsverfügung vom 14. Oktober 2010, die Verfügung vom 3. November 2010 betreffend Anspruch auf Verzugszinsen und die Berechnungsgrundlagen zur Invaliditätsrente (act. 97, 100, 101, 102). Der Beitragsverfügung ist zu entnehmen, dass von einem kapitalisierten Kranken- oder Unfalltaggeld von CHF 1'063'245.- ausgegangen wurde, CHF 11'667.- wurden in das individuelle Konto eingetragen. Detaillierte Angaben zu der Berechnung sind der Beitragsverfügung jedoch nicht zu entnehmen. Die Berechnungsgrundlage zeigt auf, dass der Beschwerdeführer bei einem Gesamteinkommen von CHF 21'494.-, einer Beitragsdauer von insgesamt 14 Monaten und einem Karrierezuschlag von 50% ein massgebendes durchschnittliches Jahreseinkommen von CHF 27'846.- aufweist. Detaillierte Berechnungsgrundlagen fehlen jedoch gänzlich. Ebenso fehlen in der Berechnungsgrundlage Angaben zum beitragspflichtigen Einkommen. In diesem Vorgehen ist eine Verletzung des rechtlichen Gehörs zu erblicken. 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(Urteil des Bundesgerichts I 193/04 vom 14. Juli 2006, BGE 127 V 431 E. 3d 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 4.1.3 Die Vorinstanz hat sodann in ihrer Vernehmlassung vom 28. Januar 2011 unter Nennung der gesetzlichen Grundlagen und der entsprechenden Rententabelle 2007 die Berechnung des massgebenden durchschnittlichen Jahreseinkommens erläutert. Ebenso hat sie dargelegt, weshalb sie das vom Beschwerdeführer geltend gemachte Einkommen im individuellen Beitragskonto nicht berücksichtigt hat. Nicht näher erläutert hat die Vorinstanz jedoch das vom Zeitraum vom 1. Januar 2007 bis 31. Juli 2007 in das individuelle Konto eingetragene Einkommen von CHF 11'667.-. Diesbezüglich hat sie lediglich auf die Beitragsverfügung vom 14. Oktober 2010 und das KSBIL verwiesen. Aus prozessökonomischen Gründen - insbesondere auch mit Blick auf die lange Verfahrensdauer - ist damit die festgestellte Verletzung des rechtlichen Gehörs als geheilt zu betrachten.</w:t>
      </w:r>
    </w:p>
    <w:p>
      <w:r>
        <w:rPr>
          <w:b/>
        </w:rPr>
        <w:t>E. 5</w:t>
      </w:r>
    </w:p>
    <w:p>
      <w:r>
        <w:t>Aufgrund des unbestrittenen Invaliditätsgrades von 100%, respektive 75 % ab 1. September 2009, besteht nach Art. 28 Abs. 2 IVG Anspruch auf eine ganze Rente der Invalidenversicherung. Seit seinem Arbeitsunfall am 12. Juli 2006 war der Versicherte arbeitsunfähig. Nach Art. 28 Abs. 1 Bst. b i. V. mit Art. 29 Abs. 2 IVG entstand der Anspruch auf Auszahlung der Rente per 1. Juli 2007.</w:t>
      </w:r>
    </w:p>
    <w:p>
      <w:r>
        <w:rPr>
          <w:b/>
        </w:rPr>
        <w:t>E. 6</w:t>
      </w:r>
    </w:p>
    <w:p>
      <w:r>
        <w:t>Nach Art. 36 Abs. 1 IVG (in der bis 31. Dezember 2007 gültig gewesenen Fassung, AS 1959 827; vgl. E. 3.2) haben die rentenberechtigten Versicherten, die bei Eintritt der Invalidität während mindestens eines vollen Jahres Beiträge geleistet haben, Anspruch auf eine ordentliche Rente. Ein Arbeitnehmer, der den schweizerischen Rechtsvorschriften über die Invalidenversicherung nicht mehr unterliegt, weil er seine existenzsichernde Erwerbstätigkeit in der Schweiz infolge Unfalls oder Krankheit aufgeben musste, gilt für die Dauer eines Jahres ab dem Zeitpunkt der Arbeitsunterbrechung mit nachfolgender Invalidität für die Gewährung einer ordentlichen Invalidenrente in dieser Versicherung als versichert. Er muss Beiträge zur Alters-, Hinterlassenen- und Invalidenversicherung entrichten, als hätte er Wohnsitz in der Schweiz; (Abschnitt A Bst. o Ziff. 8 des Anhangs II zum FZA in der bis zum 31. März 2012 gültig gewesenen Fassung). Der Versicherte, der keinen Wohnsitz in der Schweiz hatte, galt demnach bis Juli 2007 in der eidgenössischen Invalidenversicherung als versichert und war beitragspflichtig. Der Versicherte war somit vom Juni 2006 bis Juli 2007 der Invalidenversicherung unterstellt und während 14 Monaten beitragspflichtig. Damit besteht ein Anspruch auf eine ordentliche Rente.</w:t>
      </w:r>
    </w:p>
    <w:p>
      <w:r>
        <w:rPr>
          <w:b/>
        </w:rPr>
        <w:t>E. 7</w:t>
      </w:r>
    </w:p>
    <w:p>
      <w:r>
        <w:t>Für die Berechnung der ordentlichen Renten sind die Bestimmungen des Bundesgesetzes vom 20. Dezember 1946 über die Alters- und Hinterlassenenversicherung (AHVG, SR 831.10) sinngemäss anwendbar (Art. 36 Abs. 2 IVG). Die ordentlichen Renten werden nach Art. 29bis Abs. 1 des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(Art. 29bis Abs. 2 AHVG).</w:t>
      </w:r>
    </w:p>
    <w:p>
      <w:r>
        <w:rPr>
          <w:b/>
        </w:rPr>
        <w:t>E. 7.1</w:t>
      </w:r>
    </w:p>
    <w:p>
      <w:r>
        <w:t>Gemäss Art. 29quater AHVG werden die Renten nach Massgabe des durchschnittlichen Jahreseinkommens, welches sich aus a) den Erwerbseinkommen, b) den Erziehungsgutschriften und c) den Betreuungsgutschriften zusammensetzt, berechnet. Dieses wird ermittelt, indem die Summe der Erwerbseinkommen, von denen die versicherte Person Beiträge geleistet hat, durch die Zahl der Beitragsjahre geteilt wird.</w:t>
      </w:r>
    </w:p>
    <w:p>
      <w:r>
        <w:rPr>
          <w:b/>
        </w:rPr>
        <w:t>E. 7.2</w:t>
      </w:r>
    </w:p>
    <w:p>
      <w:r>
        <w:t>Zu ermitteln ist vorerst das Erwerbseinkommen, auf welchem der Versicherte während der Dauer seiner Unterstellung unter die Invalidenversicherung Beiträge geleistet hat.</w:t>
      </w:r>
    </w:p>
    <w:p>
      <w:r>
        <w:rPr>
          <w:b/>
        </w:rPr>
        <w:t>E. 7.2.1</w:t>
      </w:r>
    </w:p>
    <w:p>
      <w:r>
        <w:t>Im Kalenderjahr 2007 wurde der Versicherte als Nichterwerbstätiger veranlagt (vgl. Art. 29 Abs. 1 AHVV). Nach Art. 10 AHVG bemessen sich die Beiträge von Nichterwerbstätigen nach den sozialen Verhältnissen. Sie werden nach dem Vermögen und dem mit dem Faktor 20 multiplizierten jährlichen Rentenbetrag anhand der in Art. 28 Abs. 1 AHVV vorgesehenen Skala festgesetzt (vgl. Beitragstabellen Selbständigerwerbende und Nichterwerbstätige AHV/IV/EO gültig ab 1. Januar 2007, S. 29 ff.; publiziert auf der Webseite des BSV &lt;http://www.bsv.admin.ch&gt; AHV &gt; Grundlagen AHV &gt; Weisungen Beiträge &gt; Beitragstabellen SE/NE, besucht am 3. April 2013). Mit Beitragsverfügung vom 14. Oktober 2010 (act. 97) wurden die AHV/IV-Beiträge für die Zeitspanne vom 1. Januar 2007 bis zum 31. Juli 2007 ausgehend von einem Taggeld der obligatorischen Unfallversicherung von CHF 145.25 und einem Jahreseinkommen (aus Taggeld) von CHF 53'162.25 auf CHF 1'178.10 festgesetzt. Aufgrund der Beiträge wurde das im individuellen Konto pro 2007 einzutragende Einkommen in Anwendung von Art. 29quinquies Abs. 2 AHVG und aufgrund der Beitragstabellen (vgl. Beitragstabellen 2007 S. 30, a.a.O.) auf CHF 11'667.- festgesetzt. Die Beitragsverfügung wurde nicht angefochten und erwuchs in Rechtskraft. In ihrem Berechnungsblatt vom 14. Oktober 2010 (act. 102) ging die Ausgleichskasse von einem anrechenbaren Einkommen pro 2007 von CHF 11'669.- aus.</w:t>
      </w:r>
    </w:p>
    <w:p>
      <w:r>
        <w:rPr>
          <w:b/>
        </w:rPr>
        <w:t>E. 7.2.2</w:t>
      </w:r>
    </w:p>
    <w:p>
      <w:r>
        <w:t>Die Summe der beitragspflichtigen Einkommen während der Dauer der Versicherungsunterstellung vom Juni 2006 bis Juli 2007 beträgt somit CHF 21'494 (9'825.- + 11'669.-).</w:t>
      </w:r>
    </w:p>
    <w:p>
      <w:r>
        <w:rPr>
          <w:b/>
        </w:rPr>
        <w:t>E. 7.3</w:t>
      </w:r>
    </w:p>
    <w:p>
      <w:r>
        <w:t>Nach Art. 30 Abs. 1 AHVG i.V. mit Art. 51 AHVV wird die Summe der Erwerbseinkommen durch einen vom Bundesamt für Sozialversicherungen (BSV) festgelegten Faktor entsprechend dem Rentenindex aufgewertet. Nach der vom BSV veröffentlichten Tabelle zu den eintrittsabhängigen pauschalen Aufwertungsfaktoren bei Eintritt des Versicherungsfalles im Jahre 2007 (publiziert auf der Webseite des BSV &lt;http://www.bsv.admin.ch&gt; AHV &gt; Grundlagen AHV &gt; Weisungen Renten &gt; Aufwertungsfaktoren 2007, besucht am 2. April 2013) beträgt der Aufwertungsfaktor bei Eintritt des Versicherungsfalls im Jahr 2007 und einem ersten IK-Eintrag im Jahr 2006 1.000. Das Einkommen des Versicherten ist unter diesem Titel somit nicht aufzuwerten.</w:t>
      </w:r>
    </w:p>
    <w:p>
      <w:r>
        <w:rPr>
          <w:b/>
        </w:rPr>
        <w:t>E. 7.4</w:t>
      </w:r>
    </w:p>
    <w:p>
      <w:r>
        <w:t>Das durchschnittliche Jahreseinkommen wird nach Art. 30 Abs. 2 IVG ermittelt, indem die Summe der aufgewerteten Erwerbseinkommen durch die Anzahl der Beitragsjahre geteilt wird. Im Zeitraum der Unterstellung bestand eine Beitragsdauer von 14 Monaten. Aufgrund der im FZA vorgesehenen Sonderregelung zur Versicherungsunterstellung (vgl. E. 6) und dem Umstand, dass dem Versicherten vorliegend zur Rentenberechnung die beitragspflichtigen Einkommen während der gesamten Dauer der Versicherungsunterstellung angerechnet werden, rechtfertigt es sich, auch zur Ermittlung des Einkommensdurchschnitts die gesamte Beitragsdauer von 14 Monaten zu berücksichtigen. Die Summe der Einkommen während der Dauer der Versicherungsunterstellung geteilt durch die Beitragsdauer ergibt ein durchschnittliches Jahreseinkommen von CHF 18'423.40 (CHF 21'494.- / 14 x 12).</w:t>
      </w:r>
    </w:p>
    <w:p>
      <w:r>
        <w:rPr>
          <w:b/>
        </w:rPr>
        <w:t>E. 7.5</w:t>
      </w:r>
    </w:p>
    <w:p>
      <w:r>
        <w:t>Der Versicherte war im Zeitpunkt der Berentung 27 Jahre alt. Nach Art. 36 Abs. 3 IVG (in der bis 31. Dezember 2007 gültig gewesenen Fassung, AS 1959 827) i. V. mit Art 33 der Verordnung über die Invalidenversicherung vom 17. Januar 1961 (IVV, in der bis 31. Dezember 2007 gültig gewesenen Fassung, AS 1961 29) ist das durchschnittliche Erwerbseinkommen um einen Zuschlag von 50% zu erhöhen. Das um diesen Zuschlag erhöhte massgebende Jahreseinkommen beträgt CHF 27'635.15.</w:t>
      </w:r>
    </w:p>
    <w:p>
      <w:r>
        <w:rPr>
          <w:b/>
        </w:rPr>
        <w:t>E. 7.6</w:t>
      </w:r>
    </w:p>
    <w:p>
      <w:r>
        <w:t>Im Jahr 2007 entsprach die vollständige Beitragsdauer der Versicherten, welche im Jahr 1979 geboren waren, sieben Jahren (vgl. Art. 3 Abs. 1 AHVG und Art. 52c AHVV). Demgegenüber weist der Versicherte ein vollständiges Beitragsjahr aus. Da der Versicherte keine vollständige Beitragsdauer ausweist, kommt eine Teilrente zur Auszahlung (Art. 29 Abs. 2 AHVG). Bei einer Beitragsdauer von einem Jahr und einer vollständigen Beitragsdauer des Jahrgangs von sieben Jahren ist die Höhe der Teilrente nach der Rentenskala 7 zu bestimmen (vgl. Skalenwähler; publiziert auf der Webseite des BSV &lt;http://www.bsv.admin.ch&gt; AHV &gt; Grundlagen AHV &gt; Weisungen Renten &gt; Rententabellen , besucht am 3. April 2013).</w:t>
      </w:r>
    </w:p>
    <w:p>
      <w:r>
        <w:rPr>
          <w:b/>
        </w:rPr>
        <w:t>E. 7.6.1</w:t>
      </w:r>
    </w:p>
    <w:p>
      <w:r>
        <w:t>Aus der in den Jahren 2007 und 2008 gültigen Rentenskala 7 (vgl. Rententabellen 2007 AHV/IV, S. 92; publiziert auf der Webseite des BSV &lt;http://www.bsv.admin.ch&gt; AHV &gt; Grundlagen AHV &gt; Weisungen Renten &gt; Rententabellen &gt; Rententabellen 2007, besucht am 3. April 2013) ergibt sich für die Jahre 2007 und 2008 bei einem massgebenden Jahreseinkommen von CHF 27'635.15 (aufgerundeter Tabellenwert: 27'846.-) ein Anspruch auf eine monatliche Altersrente von CHF 226.-.</w:t>
      </w:r>
    </w:p>
    <w:p>
      <w:r>
        <w:rPr>
          <w:b/>
        </w:rPr>
        <w:t>E. 7.6.2</w:t>
      </w:r>
    </w:p>
    <w:p>
      <w:r>
        <w:t>Aus der in den Jahren 2009 und 2010 gültigen Rentenskala 7 (vgl. Rententabellen 2009 AHV/IV, S. 92; publiziert auf der Webseite des BSV &lt;http://www.bsv.admin.ch&gt; AHV &gt; Grundlagen AHV &gt; Weisungen Renten &gt; Rententabellen &gt; Rententabellen 2009, besucht am 3. April 2013) ergibt sich für die Jahre 2009 und 2010 bei einem massgebenden Jahreseinkommen von CHF 27'635.15 (aufgerundeter Tabellenwert: CHF 28'728.-) ein Anspruch auf eine monatliche Altersrente von CHF 233.-.</w:t>
      </w:r>
    </w:p>
    <w:p>
      <w:r>
        <w:rPr>
          <w:b/>
        </w:rPr>
        <w:t>E. 8</w:t>
      </w:r>
    </w:p>
    <w:p>
      <w:r>
        <w:t>Nach der Prüfung durch das Gericht erweisen sich die Verfügungen vom 14. Oktober 2010 im Ergebnis als rechtskonform. Die Beschwerde ist demnach abzuweisen.</w:t>
      </w:r>
    </w:p>
    <w:p>
      <w:r>
        <w:rPr>
          <w:b/>
        </w:rPr>
        <w:t>E. 9</w:t>
      </w:r>
    </w:p>
    <w:p>
      <w:r>
        <w:t>In Bezug auf die Verfahrenskosten und die Parteientschädigung ist den festgestellten Verletzungen des rechtlichen Gehörs und deren Heilung im vorliegenden Verfahren (E. 4.1.2, 4..1.3) angemessen Rechnung zu tragen (BGE 126 II 111 E. 7b; 126 I 68 nicht veröffentlichte E. 5; ausführlich: LORENZ KNEUBÜHLER, Die Kostenverlegung im Beschwerdeverfahren des Bundes, ZBL 2005 S. 466). Da der Beschwerdeführer seinen Anspruch auf rechtliches Gehör nur dank der Beschwerde wahren konnte, rechtfertigt es sich vorliegend, die Verfahrenskosten (CHF 400.-) zu erlassen (vgl. Art. 63 Abs. 1 VwVG). Der Kostenvorschuss ist zurückzuerstatten. Angesichts der zu Recht gerügten und festgestellten Gehörsverletzung wäre es im vorliegenden Fall grundsätzlich möglich gewesen, die angefochtenen Verfügungen aufzuheben und die Sache an die Vorinstanz zurückzuweisen. Lediglich aus prozessökonomischen Gründen wurde darauf verzichtet (E. 4.1.2). Dem Beschwerdeführer soll daraus jedoch hinsichtlich der Kosten kein Nachteil erwachsen, weshalb eine Parteientschädigung zuzusprechen ist (vgl. BVGE 2007/9 E. 7.2; Urteil des Bundesverwaltungsgerichts A-1681/2006 vom 13. März 2008 E. 6; Urteil des Bundesgerichts 9C_672/2009 vom 25. November 2009 E. 4.1). Angesichts der grundsätzlichen Abweisung der Beschwerde rechtfertigt sich jedoch eine reduzierte Parteientschädigung. Diese ist entsprechend demjenigen Aufwand zu bemessen, welcher notwendig gewesen wäre, um ausschliesslich die Verletzung des rechtlichen Gehörs und die Rückweisung an die Vorinstanz zu beantragen.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CHF 1'500.- (inkl. Auslagen, ohne Mehrwertsteuer [vgl. dazu Urteile des Bundesverwaltungsgerichts C-3597/2011 vom 11. Januar 2013; C-6983/2009 vom 12. April 2010]) gerechtfertigt (Art. 64 Abs. 1 VwVG; Art. 7 Abs. 2 des Reglements über die Kosten und Entschädigungen vor dem Bundesverwaltungsgericht [VGKE;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