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C-7901/2009 vom 21. Juni 2010</w:t>
      </w:r>
    </w:p>
    <w:p>
      <w:r>
        <w:t>Bundesverwaltungsgericht, 2010-06-21, FR</w:t>
      </w:r>
    </w:p>
    <w:p>
      <w:r>
        <w:rPr>
          <w:b/>
        </w:rPr>
        <w:t xml:space="preserve">Quelle: </w:t>
      </w:r>
      <w:r>
        <w:t>https://mcp.opencaselaw.ch/entscheid/bvger_C-7901_2009</w:t>
      </w:r>
    </w:p>
    <w:p>
      <w:r>
        <w:t>FR: TAF C-7901/2009 du 21 juin 2010</w:t>
      </w:r>
    </w:p>
    <w:p>
      <w:r>
        <w:t>IT: TAF C-7901/2009 del 21 giugno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Le 1er mars 2010 est entrée en vigueur la nouvelle ordonnance du 20 janvier 2010 sur l'établissement de documents de voyage pour étrangers (ODV, RS 143.5) abrogeant et remplaçant celle de 2004. Selon l'art. 25 ODV, les procédures d'établissement de documents de voyage pendantes à l'entrée en vigueur de la nouvelle ODV sont régies par le nouveau droit.</w:t>
      </w:r>
    </w:p>
    <w:p>
      <w:r>
        <w:rPr>
          <w:b/>
        </w:rPr>
        <w:t>E. 3.2</w:t>
      </w:r>
    </w:p>
    <w:p>
      <w:r>
        <w:t>L'ODM est compétent pour établir des documents de voyage (cf. art. 1 ODV). Conformément à l'art. 4 al. 1 ODV, un certificat d'identité, muni d'une autorisation de retour ou non, est établi en faveur d'un requérant d'asile: a) en cas de maladie grave ou de décès d'un membre de la famille; b) en vue du règlement d'affaires importantes, strictement personnelles et ne souffrant aucun report; c) en vue de la réalisation d'un voyage transfrontalier organisé par l'établissement scolaire ou de formation fréquenté par le requérant jusqu'à sa majorité ou jusqu'à la fin de sa formation; d) en vue de la participation active à une manifestation sportive ou culturelle à l'étranger; e) en vue de la préparation du départ de Suisse ou en cas d'émigration définitive dans un Etat tiers. Sur demande, les personnes à protéger et les personnes admises à titre provisoire obtiennent, pour voyager à l'étranger, une autorisation de retour et, s'il s'avère qu'elles sont sans papiers au sens de l'art. 6 ODV, un certificat d'identité (art. 4 al. 4 ODV).</w:t>
      </w:r>
    </w:p>
    <w:p>
      <w:r>
        <w:rPr>
          <w:b/>
        </w:rPr>
        <w:t>E. 3.3</w:t>
      </w:r>
    </w:p>
    <w:p>
      <w:r>
        <w:t>L'octroi d'un certificat d'identité à une personne bénéficiant d'une admission provisoire n'est envisageable, au regard de l'art. 4 al. 4 ODV, qu'à la condition que cette personne soit "sans papiers". Ainsi, selon cette nouvelle ordonnance, les personnes admises provisoirement en Suisse n'ont plus besoin de motiver leur demande de voyage à l'étranger pour obtenir une autorisation de retour, elles restent toutefois tenue d'établir être sans papiers pour obtenir un certificat d'identité selon l'art. 4 al. 4 ODV.</w:t>
      </w:r>
    </w:p>
    <w:p>
      <w:r>
        <w:rPr>
          <w:b/>
        </w:rPr>
        <w:t>E. 3.3.1</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 für welche die Beschaffung von Reisedokumenten unmöglich ist » [let. b]).</w:t>
      </w:r>
    </w:p>
    <w:p>
      <w:r>
        <w:rPr>
          <w:b/>
        </w:rPr>
        <w:t>E. 3.3.2</w:t>
      </w:r>
    </w:p>
    <w:p>
      <w:r>
        <w:t>Concrètement, la question de savoir si l'on peut raisonnablement exiger d'un étranger qu'il contacte des autorités de son pays d'origine pour l'établissement ou le renouvellement de ses documents de voyage nationaux (cf. art. 6 al. 1 let. a ODV) doit, selon la jurisprudence du Tribunal fédéral (cf. arrêt du Tribunal fédéral 2A.335/2006 du 18 octobre 2006 consid. 2.1 et jurisprudence citée qui concerne l'art. 7 al. 1 de l'ODV de 2004 repris mot pour mot dans le nouvel art. 6 al. 1 ODV), être appréciée sur la base de critères objectifs et non subjectifs.</w:t>
      </w:r>
    </w:p>
    <w:p>
      <w:r>
        <w:rPr>
          <w:b/>
        </w:rPr>
        <w:t>E. 3.3.3</w:t>
      </w:r>
    </w:p>
    <w:p>
      <w:r>
        <w:t>Conformément aux critères posés par la jurisprudence précitée, l'établissement d'un document de voyage ne peut être tenu pour impossible, tant au sens de l'art. 6 al. 1 let. b ODV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arrêt du Tribunal administratif fédéral C-4253/2007 du 19 novembre 2007 consid. 4.1]). Les difficultés techniques que comporterait l'établissement d'un passeport national ne permettent pas, en règle générale, d'admettre l'existence d'une impossibilité objective et ainsi, de conférer à la personne concernée la qualification d'étranger "sans papiers" (cf. à ce propos art. 6 al. 2 ODV). Par ailleurs, comme le Tribunal a déjà eu l'occasion de le relever (cf. arrêt du Tribunal administratif fédéral C- 1083/2006 du 18 avril 2008 consid. 3 et 4), la qualité de "sans-papiers" doit en principe être examinée préalablement aux motifs mêmes pour lesquels les documents de voyage sont requis.</w:t>
      </w:r>
    </w:p>
    <w:p>
      <w:r>
        <w:rPr>
          <w:b/>
        </w:rPr>
        <w:t>E. 3.3.4</w:t>
      </w:r>
    </w:p>
    <w:p>
      <w:r>
        <w:t>Selon la nouvelle ODV, les personnes admises à titre provisoire obtiennent, pour voyager à l'étranger, une autorisation de retour (visa de retour) et, s'il s'avère qu'elles sont sans papiers au sens de l'art. 6 ODV, un certificat d'identité (cf. art. 4 al. 4 ODV). Les conditions posées par l'ordonnance pour l'octroi d'un certificat d'identité avec visa de retour (cf. art. 5 al. 2 de l'ODV de 2004) et pour l'octroi d'un visa de retour (art. 5 al. 4 de l'ODV de 2004) ne sont désormais plus opposables aux personnes admises provisoirement. Par contre, pour cette dernière catégorie de personnes, demeure la condition d'être "sans papiers" pour l'obtention d'un certificat d'identité (cf. art. 4 al. 4 et 6 ODV). 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4.1</w:t>
      </w:r>
    </w:p>
    <w:p>
      <w:r>
        <w:t>En l'occurrence, l'ODM a rejeté la demande de A._______ principalement au motif que celui-ci ne pouvait pas être considéré comme un étranger "sans papiers" au sens de l'art. 7 de l'ODV de 2004. L'office fédéral a estimé qu'il appartenait à l'intéressé de solliciter la délivrance d'un document de voyage national auprès de la Représentation diplomatique compétente à Berne. De surcroît, l'office fédéral a retenu que cette démarche pouvait être raisonnablement exigée de la part de l'intéressé, dans la mesure où son statut en Suisse (admission provisoire) ne constituait pas un empêchement à une prise de contact avec les autorités de son pays d'origine.</w:t>
      </w:r>
    </w:p>
    <w:p>
      <w:r>
        <w:rPr>
          <w:b/>
        </w:rPr>
        <w:t>E. 4.2</w:t>
      </w:r>
    </w:p>
    <w:p>
      <w:r>
        <w:t>Comme indiqué plus haut (cf. consid. 3.3.4), la nouvelle ODV n'exige plus, pour les personnes admises provisoirement, de conditions particulières pour l'obtention d'une autorisation de retour, voire d'un certificat d'identité. Par contre, demeure la condition préalable d'être sans papiers pour l'obtention d'un certificat d'identité (cf. art. 4 al. 4 ODV). Dès lors, pour obtenir un certificat d'identité, l'intéressé doit être considéré comme étant sans papiers (cf. art. 4 al. 4 et 6 al. 1 ODV), l'entrée en vigueur de la nouvelle ordonnance n'ayant en rien modifié les règles applicables sur ce point. Comme l'a déjà souligné l'ODM dans sa décision du 11 décembre 2009, le recourant ne saurait être considéré comme étant sans papiers, ce que ne conteste d'ailleurs nullement l'intéressé (cf. recours du 17 décembre 2009 et duplique du 22 février 2010). Dès lors que l'intéressé n'a pas démontré qu'il lui était impossible d'obtenir un document de voyage, c'est à bon droit que l'autorité inférieure a refusé de délivrer à A._______ le certificat d'identité avec autorisation de retour, la demande déposée par l'intéressé le 1er décembre 2009 ne satisfaisant pas aux exigences légales définies ci-avant. Il incombe donc au recourant de prendre contact avec les autorités de son pays d'origine pour l'établissement d'un document de voyage et, une fois le document délivré, il pourra sans autre solliciter et recevoir l'autorisation de retour dont il a besoin pour se rendre dans sa patrie.</w:t>
      </w:r>
    </w:p>
    <w:p>
      <w:r>
        <w:rPr>
          <w:b/>
        </w:rPr>
        <w:t>E. 5</w:t>
      </w:r>
    </w:p>
    <w:p>
      <w:r>
        <w:t>En considération de ce qui précède, le Tribunal est amené à conclure que, par sa décision du 11 décembre 2009, l'ODM n'a ni violé le droit fédéral, ni constaté de manière inexacte ou incomplète des faits pertinents. En outre, ladite décision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