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C-7849/2010 vom 4. April 2012</w:t>
      </w:r>
    </w:p>
    <w:p>
      <w:r>
        <w:t>Bundesverwaltungsgericht, 2012-04-04, DE</w:t>
      </w:r>
    </w:p>
    <w:p>
      <w:r>
        <w:rPr>
          <w:b/>
        </w:rPr>
        <w:t xml:space="preserve">Quelle: </w:t>
      </w:r>
      <w:r>
        <w:t>https://mcp.opencaselaw.ch/entscheid/bvger_C-7849_2010</w:t>
      </w:r>
    </w:p>
    <w:p>
      <w:r>
        <w:t>FR: TAF C-7849/2010 du 4 avril 2012</w:t>
      </w:r>
    </w:p>
    <w:p>
      <w:r>
        <w:t>IT: TAF C-7849/2010 del 4 aprile 2012</w:t>
      </w:r>
    </w:p>
    <w:p>
      <w:pPr>
        <w:pStyle w:val="Heading2"/>
      </w:pPr>
      <w:r>
        <w:t>Regeste</w:t>
      </w:r>
    </w:p>
    <w:p>
      <w:r>
        <w:t>Freiwillige Versicherung</w:t>
      </w:r>
    </w:p>
    <w:p>
      <w:pPr>
        <w:pStyle w:val="Heading2"/>
      </w:pPr>
      <w:r>
        <w:t>Erwägungen</w:t>
      </w:r>
    </w:p>
    <w:p>
      <w:r>
        <w:rPr>
          <w:b/>
        </w:rPr>
        <w:t>E. 1</w:t>
      </w:r>
    </w:p>
    <w:p>
      <w:r>
        <w:t>Zu beurteilen ist die Beschwerde vom 3. November 2010 gegen den Einspracheentscheid vom 19. Oktober 2010, mit der die Vorinstanz das Beitrittsgesuch des Beschwerdeführers zur freiwilligen Alters-, Hinterlassenen- und Invalidenversicherung abgelehnt hat.</w:t>
      </w:r>
    </w:p>
    <w:p>
      <w:r>
        <w:rPr>
          <w:b/>
        </w:rPr>
        <w:t>E. 1.1</w:t>
      </w:r>
    </w:p>
    <w:p>
      <w:r>
        <w:t>Gemäss Art. 31 des Bundesgesetzes vom 17. Juni 2005 über das Bundesverwaltungsgericht (VGG, SR 173.32) in Verbindung mit Art. 33 lit. d VGG sowie Art. 85bis Abs. 1 des Bundesgesetzes über die Alters- und Hinterlassenenversicherung vom 20. Dezember 1946 (AHVG, SR 831.10) beurteilt das Bundesverwaltungsgericht Beschwerden von Personen im Ausland gegen Verfügungen der Schweizerischen Ausgleichskasse (SAK). Eine Ausnahme im Sinne von Art. 32 VGG liegt nicht vor. Das Bundesverwaltungsgericht ist demnach für die Beurteilung der Beschwerde zuständig. Das Bundesgesetz vom 20. Dezember 1968 über das Verwaltungsverfahren (VwVG; SR 172.021) findet keine Anwendung in Sozialversicherungssachen, soweit das Bundesgesetz vom 6. Oktober 2000 über den Allgemeinen Teil des Sozialversicherungsrechts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1.2</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Er ist daher zur Beschwerde legitimiert.</w:t>
      </w:r>
    </w:p>
    <w:p>
      <w:r>
        <w:rPr>
          <w:b/>
        </w:rPr>
        <w:t>E. 1.3</w:t>
      </w:r>
    </w:p>
    <w:p>
      <w:r>
        <w:t>Der Beschwerdeführer hat frist- und formgerecht (Art. 60 ATSG; vgl. auch Art. 50 und Art. 52 VwVG) Beschwerde erhoben. Auf das ergriffene Rechtsmittel ist daher einzutreten.</w:t>
      </w:r>
    </w:p>
    <w:p>
      <w:r>
        <w:rPr>
          <w:b/>
        </w:rPr>
        <w:t>E. 1.4</w:t>
      </w:r>
    </w:p>
    <w:p>
      <w:r>
        <w:t>Das Bundesgericht prüft die Verletzung von Bundesrecht einschliesslich der Überschreitung und des Missbrauchs des Ermessens, die unrichtige oder unvollständige Feststellung des rechtserheblichen Sachverhalts und die Unangemessenheit (Art. 49 VwVG).</w:t>
      </w:r>
    </w:p>
    <w:p>
      <w:r>
        <w:rPr>
          <w:b/>
        </w:rPr>
        <w:t>E. 2.1</w:t>
      </w:r>
    </w:p>
    <w:p>
      <w:r>
        <w:t>Der Beschwerdeführer ist Schweizer Staatsbürger. Daher richtet sich die Beurteilung seines Gesuchs um Beitritt in die freiwillige Versicherung in materiell- und verfahrensrechtlicher Hinsicht nach Schweizer Recht.</w:t>
      </w:r>
    </w:p>
    <w:p>
      <w:r>
        <w:rPr>
          <w:b/>
        </w:rPr>
        <w:t>E. 2.2</w:t>
      </w:r>
    </w:p>
    <w:p>
      <w:r>
        <w:t>Weil in zeitlicher Hinsicht grundsätzlich diejenigen Rechtssätze massgebend sind, die bei der Erfüllung des zu Rechtsfolgen führenden Tatbestandes Geltung haben, und weil ferner die Gerichte im Bereiche der Sozialversicherung bei der Beurteilung eines Falles grundsätzlich auf den im Zeitpunkt des Erlasses des angefochtenen Verwaltungsaktes (hier: Verfügung vom 19. Oktober 2010) eingetretenen Sachverhalt abstellen (vgl. BGE 129 V 1 E. 1.2 mit Hinweisen), sind die Bestimmungen des AHVG, der Verordnung vom 31. Oktober 1947 über die Alters- und Hinterlassenenversicherung (AHVV, SR 831.101) sowie der Verordnung vom 26. Mai 1961 über die freiwillige Alters-, Hinterlassenen- und Invalidenversicherung (VFV, SR 831.111) anwendbar, wie sie zum damaligen Zeitpunkt Geltung hatten und in der Folge zitiert werden.</w:t>
      </w:r>
    </w:p>
    <w:p>
      <w:r>
        <w:rPr>
          <w:b/>
        </w:rPr>
        <w:t>E. 3.1</w:t>
      </w:r>
    </w:p>
    <w:p>
      <w:r>
        <w:t>Vorliegend ist strittig und vom Bundesverwaltungsgericht zu prüfen, ob die Vorinstanz den Beschwerdeführer zu Recht nicht in die freiwillige Versicherung aufgenommen hat.</w:t>
      </w:r>
    </w:p>
    <w:p>
      <w:r>
        <w:rPr>
          <w:b/>
        </w:rPr>
        <w:t>E. 3.2</w:t>
      </w:r>
    </w:p>
    <w:p>
      <w:r>
        <w:t>Nach Art. 1a Abs. 1 AHVG sind obligatorisch versichert unter anderem die natürlichen Personen mit Wohnsitz in der Schweiz (lit. a) und die natürlichen Personen, die in der Schweiz eine Erwerbstätigkeit ausüben (lit. b). Art. 2 Abs. 1 AHVG bestimmt unter dem Titel "Freiwillige Versicherung", dass Schweizer Bürgerinnen und Bürger und Staatsangehörige der Mitgliedstaaten der Europäischen Gemeinschaft (im Folgenden: EU) oder der Europäischen Freihandelsassoziation (im Folgenden: EFTA), die in einem Staat ausserhalb der EU oder EFTA leben, der freiwilligen Versicherung beitreten können, falls sie unmittelbar vorher während mindestens fünf aufeinander folgenden Jahren obligatorisch versichert waren.</w:t>
      </w:r>
    </w:p>
    <w:p>
      <w:r>
        <w:rPr>
          <w:b/>
        </w:rPr>
        <w:t>E. 3.3</w:t>
      </w:r>
    </w:p>
    <w:p>
      <w:r>
        <w:t>Gemäss Art. 2 Abs. 6 AHVG erlässt der Bundesrat ergänzende Bestimmungen über die freiwillige Versicherung, namentlich über die Frist und die Modalitäten des Beitritts, des Rücktritts und des Ausschlusses. Ferner regelt er die Festsetzung und Erhebung der Beiträge sowie die Gewährung von Leistungen. Gestützt darauf hat der Bundesrat die VFV erlassen.</w:t>
      </w:r>
    </w:p>
    <w:p>
      <w:r>
        <w:rPr>
          <w:b/>
        </w:rPr>
        <w:t>E. 3.4</w:t>
      </w:r>
    </w:p>
    <w:p>
      <w:r>
        <w:t>Gemäss Art. 7 Abs. 1 VFV können der freiwilligen Versicherung Personen beitreten, welche die Versicherungsvoraussetzungen nach Art. 2 Abs. 1 AHVG erfüllen, einschliesslich jener, die für einen Teil ihres Einkommens der obligatorischen Versicherung unterstellt sind.</w:t>
      </w:r>
    </w:p>
    <w:p>
      <w:r>
        <w:rPr>
          <w:b/>
        </w:rPr>
        <w:t>E. 3.5</w:t>
      </w:r>
    </w:p>
    <w:p>
      <w:r>
        <w:t>Zudem muss nach Art. 8 VFV die Beitrittserklärung schriftlich bei der SAK oder subsidiär bei der zuständigen Auslandsvertretung innerhalb eines Jahres ab dem Zeitpunkt des Ausscheidens aus der obligatorischen Versicherung eingereicht werden. Nach Ablauf dieser Frist ist der Beitritt zur freiwilligen Versicherung nicht mehr möglich (Abs. 1). Die Versicherung beginnt mit dem Ausscheiden aus der obligatorischen Versicherung (Abs. 2).</w:t>
      </w:r>
    </w:p>
    <w:p>
      <w:r>
        <w:rPr>
          <w:b/>
        </w:rPr>
        <w:t>E. 4.1</w:t>
      </w:r>
    </w:p>
    <w:p>
      <w:r>
        <w:t>Vorab ist zu beurteilen, ob der Beschwerdeführer als Honorargeneralkonsul obligatorisch versichert ist. Gemäss Art. 1a Abs. 1 Bst. c Ziff. 1 AHVG sind Schweizer Bürger, die im Ausland im Dienste der Eidgenossenschaft tätig sind, obligatorisch versichert. Auf Anfrage des Bundesverwaltungsgerichts erklärte das EDA, dass der Beschwerdeführer als Honorargeneralkonsul nicht in einem Dienstverhältnis zum Bund bzw. zum EDA steht (vgl. act. 10). Somit ist der Beschwerdeführer als Honorargeneralkonsul nicht obligatorisch versichert.</w:t>
      </w:r>
    </w:p>
    <w:p>
      <w:r>
        <w:rPr>
          <w:b/>
        </w:rPr>
        <w:t>E. 4.2</w:t>
      </w:r>
    </w:p>
    <w:p>
      <w:r>
        <w:t>In dem der Beschwerdeführer zuletzt im Juli 2010 Beiträge an die schweizerische obligatorische Versicherung bezahlt und am 11. September 2010 sein Beitrittsgesuch zur freiwilligen Versicherung schriftlich eingereicht hat, erfüllt er die formellen Voraussetzungen gemäss Art. 8 Abs. 1 VFV. Es gilt nun materiell zu prüfen, ob der Beschwerdeführer die in Art. 2 Abs. 1 AHVG vorgesehene Voraussetzung der ununterbrochenen obligatorischen Versicherung während fünf Jahren vor dem beantragten Beitritt zur freiwilligen Versicherung erfüllt.</w:t>
      </w:r>
    </w:p>
    <w:p>
      <w:r>
        <w:rPr>
          <w:b/>
        </w:rPr>
        <w:t>E. 4.3</w:t>
      </w:r>
    </w:p>
    <w:p>
      <w:r>
        <w:t>Es ist vorliegend unbestritten, dass der Beschwerdeführer in der Zeit von November 2007 bis Februar 2008 keine AHV/IV-Beiträge bezahlt hat und damit die Voraussetzung der fünfjährigen ununterbrochenen Beitragszeit nicht erfüllt.</w:t>
      </w:r>
    </w:p>
    <w:p>
      <w:r>
        <w:rPr>
          <w:b/>
        </w:rPr>
        <w:t>E. 4.4</w:t>
      </w:r>
    </w:p>
    <w:p>
      <w:r>
        <w:t>Die Vorbringen des Beschwerdeführers, er habe seit 1976 weit über den maximalen Versicherungsansatz Beiträge bezahlt, ist unbehelflich, ebenso das Vorbringen, er sei sich der Folgen einer Beitragslücke nicht bewusst gewesen. In wie fern die Ablehnung des Gesuchs unverhältnismässig sein soll, wurde vom Beschwerdeführer nicht substantiiert und ist vorliegend auch nicht ersichtlich. Soweit der Beschwerdeführer beschwerdeweise seine Bereitschaft erklärt, nachträglich Beiträge an die schweizerische AHV/IV zu bezahlen, ist folgendes festzuhalten: Eine Anrechnung von Beitragszeiten zur Füllung von Beitragslücken ist nur in einem engen Rahmen möglich: durch Beitragszeiten, die vor dem 1. Januar nach Vollendung des 20. Altersjahres zurückgelegt wurden, oder durch Beitragszeiten zwischen dem 31. Dezember vor dem Eintritt des Versicherungsfalles und der Entstehung des Rentenanspruchs sowie für fehlende Beitragsjahre vor dem 1. Januar 1979 (vgl. Art. 52b, 52c und 52d AHVV). Eine entsprechende Lückenfüllung ist allerdings erst im Zusammenhang mit der Rentenberechnung massgebend (vgl. Art. 29bis AHVG). In Bezug auf die vorgängige fünfjährige Versicherungsdauer für die Aufnahme in die freiwillige Versicherung ­- und somit auch hier ­- ist eine solche Lückenfüllung nicht relevant (vgl. Urteil des Bundesverwaltungsgericht C-5789/2007 vom 20. September 2010 E. 4.9).</w:t>
      </w:r>
    </w:p>
    <w:p>
      <w:r>
        <w:rPr>
          <w:b/>
        </w:rPr>
        <w:t>E. 5</w:t>
      </w:r>
    </w:p>
    <w:p>
      <w:r>
        <w:t>Nach dem Gesagten hat die Vorinstanz das Beitrittsgesuch des Beschwerdeführers zu Recht abgelehnt. Der Einspracheentscheid der Vorinstanz vom 19. Oktober 2010 ist vollumfänglich zu bestätigen. Unter diesen Umständen erweist sich die Beschwerde somit als offensichtlich unbegründet und ist im einzelrichterlichen Verfahren gemäss Art. 23 Abs. 2 VGG in Verbindung mit Art. 85bis Abs. 3 AHVG abzuweisen.</w:t>
      </w:r>
    </w:p>
    <w:p>
      <w:r>
        <w:rPr>
          <w:b/>
        </w:rPr>
        <w:t>E. 6.1</w:t>
      </w:r>
    </w:p>
    <w:p>
      <w:r>
        <w:t>Das Verfahren ist für die Parteien kostenlos (Art. 85bis Abs. 2 AHVG), so dass keine Verfahrenskosten zu erheben sind. Der unterliegende Beschwerdeführer hat keinen Anspruch auf eine Parteientschädigung (Art. 64 Abs. 1 VwVG e contrario und Art. 7 Abs. 1 des Reglements vom 21. Februar 2008 über die Kosten- und Entschädigungen vor dem Bundesverwaltungsgericht [VGKE, SR 173.320.2] e contrario). Der obsiegenden Vorinstanz steht nach Art. 7 Abs. 3 VGKE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