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C-7764/2007 vom 8. August 2008</w:t>
      </w:r>
    </w:p>
    <w:p>
      <w:r>
        <w:t>Bundesverwaltungsgericht, 2008-08-08, FR</w:t>
      </w:r>
    </w:p>
    <w:p>
      <w:r>
        <w:rPr>
          <w:b/>
        </w:rPr>
        <w:t xml:space="preserve">Quelle: </w:t>
      </w:r>
      <w:r>
        <w:t>https://mcp.opencaselaw.ch/entscheid/bvger_C-7764_2007</w:t>
      </w:r>
    </w:p>
    <w:p>
      <w:r>
        <w:t>FR: TAF C-7764/2007 du 8 août 2008</w:t>
      </w:r>
    </w:p>
    <w:p>
      <w:r>
        <w:t>IT: TAF C-7764/2007 del 8 agosto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telles notamment l'ordonnance du 14 janvier 1998 concernant l'entrée et la déclaration d'arrivée des étrangers (aOEArr de 1998, RO 1998 194) abrogée par l'art. 39 de l'ordonnance du 24 octobre 2007 sur la procédure d'entrée et de visas (OPEV, RS 142.204) et l'ordonnance du 6 octobre 1986 limitant le nombre des étrangers (aOLE de 1986, RO 1986 1791) abrogée par l'art.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relative aux demandes déposées avant l'entrée en vigueur de la LEtr est régie par le nouveau droit (art. 126 al. 2 LEtr).</w:t>
      </w:r>
    </w:p>
    <w:p>
      <w:r>
        <w:rPr>
          <w:b/>
        </w:rPr>
        <w:t>E. 1.3</w:t>
      </w:r>
    </w:p>
    <w:p>
      <w:r>
        <w:t>A moins que la LTAF n'en dispose autrement, la procédure devant le TAF est régie par la PA (cf. art. 37 LTAF).</w:t>
      </w:r>
    </w:p>
    <w:p>
      <w:r>
        <w:rPr>
          <w:b/>
        </w:rPr>
        <w:t>E. 1.4</w:t>
      </w:r>
    </w:p>
    <w:p>
      <w:r>
        <w:t>S._______ et M._______, ainsi que G._______, ont qualité pour recourir (cf. art. 48 al. 1 PA). Leur recours, présenté dans la forme et les délai légaux, est recevable (cf. art. 50 et 52 PA).</w:t>
      </w:r>
    </w:p>
    <w:p>
      <w:r>
        <w:rPr>
          <w:b/>
        </w:rPr>
        <w:t>E. 2</w:t>
      </w:r>
    </w:p>
    <w:p>
      <w:r>
        <w:t>Sous réserve de dispositions différentes, tout étranger doit être muni, pour entrer en Suisse, d'un passeport et d'un visa (art. 1 al. 1 aOEArr). Il doit en outre en particulier présenter les garanties nécessaires en vue d'une sortie de Suisse dans les délais impartis et disposer des moyens suffisants pour subvenir à ses besoins pendant le séjour en Suisse ou être en mesure de se les procurer légalement (art. 1 al. 2 let. c et d aOEArr). Le visa est en particulier refusé lorsque l'étranger ne remplit pas les conditions d'entrée prévues à l'article premier (art. 14 al. 1 aOEArr).</w:t>
      </w:r>
    </w:p>
    <w:p>
      <w:r>
        <w:rPr>
          <w:b/>
        </w:rPr>
        <w:t>E. 3.1</w:t>
      </w:r>
    </w:p>
    <w:p>
      <w:r>
        <w:t>Il appartient aux autorités suisses de maintenir un équilibre entre la population suisse et la population étrangère résidante (cf. art. 1 let. a aOLE).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aOEArr).</w:t>
      </w:r>
    </w:p>
    <w:p>
      <w:r>
        <w:rPr>
          <w:b/>
        </w:rPr>
        <w:t>E. 3.2</w:t>
      </w:r>
    </w:p>
    <w:p>
      <w:r>
        <w:t>L'autorité statue librement, dans le cadre des prescriptions légales et des traités avec l'étranger, sur l'octroi de l'autorisation de séjour ou d'établissement... (art. 4 aLSEE). En outre, il y a lieu de souligner à cet égard que l'ordre juridique suisse ne garantit aucun droit ni quant à l'entrée en Suisse, ni quant à l'octroi d'un visa (cf. art. 4 aLSEE en relation avec l'art. 9 al. 1 aOEArr; cf. également Philip Grant, La protection de la vie familiale et de la vie privée en droit des étrangers, Bâle/Genève/Munich 2000, p. 24; Peter Uebersax, Einreise und Anwesenheit in: Uebersax/Münch/Geiser/Arnold, Ausländerrecht, Bâle/ Genève/Munich 2002, n. 5.28ss; Urs Bolz, Rechtsschutz im Ausländer- und Asylrecht, Bâle et Francfort sur le Main, 1990, p. 29).</w:t>
      </w:r>
    </w:p>
    <w:p>
      <w:r>
        <w:rPr>
          <w:b/>
        </w:rPr>
        <w:t>E. 4.1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4.2</w:t>
      </w:r>
    </w:p>
    <w:p>
      <w:r>
        <w:t>ll est à noter que lorsque l'autorité examine si l'étranger présente les garanties nécessaires en vue d'une sortie de Suisse dans les délais impartis (au sens de l'art. 1 al. 2 let. c aOEArr),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1 aOEArr.</w:t>
      </w:r>
    </w:p>
    <w:p>
      <w:r>
        <w:rPr>
          <w:b/>
        </w:rPr>
        <w:t>E. 4.3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5.1</w:t>
      </w:r>
    </w:p>
    <w:p>
      <w:r>
        <w:t>La République de Kosovo est un jeune Etat, dont l'indépendance a été proclamée en février 2008 seulement, et qui appartenait auparavant à la République de Serbie. La Suisse a reconnu le nouvel Etat le 27 février 2008 déjà. Les experts en la matière estiment que l'indépendance ne devrait guère avoir d'effets perceptibles à court et moyen terme en matière économique. En dépit d'un soutien international massif, aucune dynamique de croissance ne s'est en effet installée dans le pays, qui connaît une période d'importante stagflation, conjuguant à la fois chômage (jusqu'à 45%) et hausse des prix. La population reste touchée, chaque hiver, par des coupures d'énergie, faute d'une production suffisante d'électricité (cf. site du Ministère fédéral des Affaires étrangères de la République fédérale d'Allemagne: www.auswaertiges-amt.de &gt; Länder, Reisen und Sicherheit &gt; Kosovo, mis à jour en juin 2008, visité le 29 juillet 2008; site du Ministère des affaires étrangères et européennes de la République française: www.diplomatie.gouv.fr &gt; Pays - zones géo &gt; Kosovo; cf. également sur la situation au Kosovo, mis à jour en mars 2008, visité le 29 juillet 2008; arrêt du Tribunal administratif fédéral C-5334/2007 du 18 juillet 2008).</w:t>
      </w:r>
    </w:p>
    <w:p>
      <w:r>
        <w:rPr>
          <w:b/>
        </w:rPr>
        <w:t>E. 5.2</w:t>
      </w:r>
    </w:p>
    <w:p>
      <w:r>
        <w:t>Dès lors, ces conditions économiques et politiques difficiles ne sont pas sans exercer une pression migratoire importante, en particulier sur la population jeune, cette tendance étant encore renforcée, comme l'expérience l'a démontré, lorsque la personne concernée peut s'appuyer à l'étranger sur un réseau social (parents, amis) préexistant. Les pays d'Europe de l'Ouest, et notamment la Suisse, constituent à cet égard des destinations privilégiées.</w:t>
      </w:r>
    </w:p>
    <w:p>
      <w:r>
        <w:rPr>
          <w:b/>
        </w:rPr>
        <w:t>E. 6</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6.1</w:t>
      </w:r>
    </w:p>
    <w:p>
      <w:r>
        <w:t>En l'occurrence, G._______ est étudiant et, à ce titre, sans revenu propre. Il dépend financièrement de son frère S._______. Le Tribunal observe que lors de sa première demande de visa, l'intéressé était immatriculé en Faculté de mathématiques et sciences naturelles, alors que selon le certificat produit dans la présente procédure, il est inscrit en Faculté de médecine. G._______ a ainsi manifestement changé de voie au cours de son parcours académique, ce qui tend à prouver que son plan d'études n'est pas définitivement arrêté. En tout état de cause, il apparaît que le système universitaire du Kosovo est en crise et souffre de graves difficultés ("Kosovo: L'Université à l'abandon. Népotisme, corruption, incompétence, programmes et méthodes archaïques, incapacité à enseigner à penser de manière indépendante et critique..." cf. Le Courrier des Balkans du 12 avril 2007, http://balkans.courriers.info/ article8122.html, visité le 29 juillet 2008, traduction du chapeau de l'article original de l'Observatoire des Balkans (en italien) http://www.osservatoriobalcani.org/article/ articleview /6993, visité le 29 juillet 2008). Quant au système sanitaire, il ne correspond pas aux standards européens en la matière; les conditions d'hygiène sont d'une manière générale insuffisantes et les hôpitaux ne disposent le plus souvent pas de l'équipement adéquat pour traiter certaines maladies (cf. site du Ministère fédéral des affaires étrangères de la République fédérale d'Allemagne précité, rubrique Medizinische Hinweise, mis à jour le 17 mars 2008). Dans ces circonstances, les attaches susceptibles de lier G._______ à son pays d'origine du fait de ses études apparaissent ténues et pourraient très certainement ne pas suffire à le dissuader de quitter le Kosovo, le requérant pouvant parfaitement être tenté de poursuivre des études en Suisse à l'échéance du visa sollicité, ou d'y demeurer - fût-ce temporairement -à un titre quelconque, malgré les allégations contraires faites dans son recours.</w:t>
      </w:r>
    </w:p>
    <w:p>
      <w:r>
        <w:rPr>
          <w:b/>
        </w:rPr>
        <w:t>E. 6.2</w:t>
      </w:r>
    </w:p>
    <w:p>
      <w:r>
        <w:t>S'agissant de sa situation personnelle, il ressort effectivement des pièces produites que le frère de G._______, I.______, né en 1982, et sa mère N._______, née en 1941, habitent encore au Kosovo. Il sied à cet égard de relever que l'attestation figurant au dossier mentionne qu'ils n'exerçaient en juin 2006 aucune activité lucrative, dépendante ou indépendante. Même si l'invité possède de la famille dans son pays d'origine et s'il convient d'admettre que de tels liens peuvent, dans une certaine mesure, inciter une personne, au terme du séjour envisagé en Suisse, à retourner dans le pays où il réside, ils ne sauraient, dans le contexte socio-économique et politique dans lequel se trouve le Kosovo, suffire toutefois, à eux seuls, à garantir le retour de l'intéressé dans cet Etat. A cela s'ajoute que son frère et sa belle-soeur vivent en Suisse, ce qui lui permettrait de surcroît de s'y appuyer sur un réseau existant.</w:t>
      </w:r>
    </w:p>
    <w:p>
      <w:r>
        <w:rPr>
          <w:b/>
        </w:rPr>
        <w:t>E. 7</w:t>
      </w:r>
    </w:p>
    <w:p>
      <w:r>
        <w:t>Dans ce contexte, il ne faut pas perdre de vue que les conditions prévalant en Suisse, tant d'une manière générale qu'en ce qui concerne les possibilités d'étudier, sont sensiblement plus favorables que celles que connaissent actuellement les habitants du Kosovo et que cette différence peut s'avérer décisive lorsqu'une personne prend la décision de quitter son pays.</w:t>
      </w:r>
    </w:p>
    <w:p>
      <w:r>
        <w:rPr>
          <w:b/>
        </w:rPr>
        <w:t>E. 8</w:t>
      </w:r>
    </w:p>
    <w:p>
      <w:r>
        <w:t>Cela étant, le désir exprimé par G._______, au demeurant parfaitement compréhensible, de venir rendre visite à sa famille en Suisse, ne constitue pas à lui seul un motif justifiant l'octroi d'un visa, à propos duquel il ne saurait au demeurant se prévaloir d'aucun droit (cf. consid. 3). Au vu du nombre important de demandes de visa qui leur sont adressées, les autorités helvétiques doivent prendre en considération le risque résultant du fait que la personne bénéficiant d'un visa d'entrée ne quitte pas la Suisse au terme de son séjour, ce risque étant susceptible de porter atteinte à l'équilibre, auquel elles sont chargées de veiller, entre la population indigène et la population étrangère résidante (cf. art. 1 let. a aOLE). Dans ce contexte, lesdites autorités ont été amenées à adopter une politique d'admission très restrictive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Il convient cependant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arrêt du Tribunal fédéral 6S.281/2005 du 30 septembre 2005 et Jurisprudence des autorités administratives de la Confédération [JAAC] 57.24) et ne suffisent pas.</w:t>
      </w:r>
    </w:p>
    <w:p>
      <w:r>
        <w:rPr>
          <w:b/>
        </w:rPr>
        <w:t>E. 10</w:t>
      </w:r>
    </w:p>
    <w:p>
      <w:r>
        <w:t>Au vu de l'ensemble des circonstances, il ne saurait être reproché à l'ODM d'avoir considéré que le départ de G._______ à l'échéance du visa requis n'était pas suffisamment assuré et, partant, d'avoir refusé la délivrance d'une autorisation d'entrée en Suisse en sa faveur. Par sa décision du 15 octobre 2007, l'ODM n'a donc ni violé le droit fédéral, ni constaté des faits pertinents de manière inexacte ou incomplète; en outre, cette décision n'est pas inopportune (art. 49 PA). En conséquence, le recours est rejeté.</w:t>
      </w:r>
    </w:p>
    <w:p>
      <w:r>
        <w:rPr>
          <w:b/>
        </w:rPr>
        <w:t>E. 11</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