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C-7557/2009 vom 29. November 2011</w:t>
      </w:r>
    </w:p>
    <w:p>
      <w:r>
        <w:t>Bundesverwaltungsgericht, 2011-11-29, DE</w:t>
      </w:r>
    </w:p>
    <w:p>
      <w:r>
        <w:rPr>
          <w:b/>
        </w:rPr>
        <w:t xml:space="preserve">Quelle: </w:t>
      </w:r>
      <w:r>
        <w:t>https://mcp.opencaselaw.ch/entscheid/bvger_C-7557_2009</w:t>
      </w:r>
    </w:p>
    <w:p>
      <w:r>
        <w:t>FR: TAF C-7557/2009 du 29 novembre 2011</w:t>
      </w:r>
    </w:p>
    <w:p>
      <w:r>
        <w:t>IT: TAF C-7557/2009 del 29 novembre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am 28. April 2007 lic. iur. Gojko Reljic mit der Wahrung ihrer Interessen beauftragt (act. IV/1), weshalb die am 4. Dezember 2009 von Gojko Reljic eingereichte Beschwerde rechtsgültig ist.</w:t>
      </w:r>
    </w:p>
    <w:p>
      <w:r>
        <w:rPr>
          <w:b/>
        </w:rPr>
        <w:t>E. 1.3</w:t>
      </w:r>
    </w:p>
    <w:p>
      <w:r>
        <w:t>Die Beschwerde wurde frist- und formgerecht eingereicht (Art. 60 ATSG und 52 VwVG). Da auch der Kostenvorschuss rechtzeitig geleistet wurde, ist auf die Beschwerde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2.3.2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3</w:t>
      </w:r>
    </w:p>
    <w:p>
      <w:r>
        <w:t>Die Beschwerdeführerin macht geltend, die Vorinstanz habe ihre Begründungspflicht verletzt, da sie in der Verfügung ihre Einwendung nur zur Kenntnis genommen habe, aber nicht ausführe, weshalb sie die Bemerkungen nicht berücksichtige.</w:t>
      </w:r>
    </w:p>
    <w:p>
      <w:r>
        <w:rPr>
          <w:b/>
        </w:rPr>
        <w:t>E. 3.1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Gemäss Art. 57a Abs. 1 IVG hat die IV-Stelle der versicherten Person den vorgesehenen Endentscheid über ein Leistungsbegehren mittels Vorbescheid mitzuteilen und ihr das rechtliche Gehör zu gewähren. Weiter hat sie sich in ihrer Verfügung mit den im Vorbescheidverfahren vorgebrachten, relevanten Einwänden auseinanderzusetzen (Art. 74 Abs. 2 IVV).</w:t>
      </w:r>
    </w:p>
    <w:p>
      <w:r>
        <w:rPr>
          <w:b/>
        </w:rPr>
        <w:t>E. 3.2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(Urteil des Bundesverwaltungsgerichts A-1737/2006 vom 22. August 2007 E. 2.2).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vom 14. Juli 2006, I 193/04, sowie Urteil des Bundesverwaltungsgerichts C-2714/2008 vom 16. August 2010 E. 4.2 f.).</w:t>
      </w:r>
    </w:p>
    <w:p>
      <w:r>
        <w:rPr>
          <w:b/>
        </w:rPr>
        <w:t>E. 3.3.1</w:t>
      </w:r>
    </w:p>
    <w:p>
      <w:r>
        <w:t>Vorliegend ist festzustellen, dass die Beschwerdeführerin im Vorbescheidverfahren vollständige Akteneinsicht erhalten hat (act. IV/51). Sie war deshalb in der Lage, am 2. Juli 2009 einen sachgerecht begründeten Einwand einzureichen (act. IV/52). Indessen hat die Vorinstanz - wie die Beschwerdeführerin zu Recht rügt - in ihrer am 12. Oktober 2009 datierten Begründung der Verfügung nicht ansatzweise ausgeführt, weshalb die vorgebrachten Argumente aus ihrer Sicht an der Richtigkeit des Vorbescheids nichts zu ändern vermöchten. Auch hat sie den im Nachgang zum Einwand eingeholten RAD-Bericht vom 6. Oktober 2009 (act. IV/54) der Verfügung nicht beigefügt, weshalb die Beschwerdeführerin nicht in der Lage war, die Schlussfolgerungen der Vorinstanz, welche zum Verfügungserlass geführt haben, nachzuvollziehen. Somit hat die Vorinstanz das rechtliche Gehör der Beschwerdeführerin verletzt.</w:t>
      </w:r>
    </w:p>
    <w:p>
      <w:r>
        <w:rPr>
          <w:b/>
        </w:rPr>
        <w:t>E. 3.3.2</w:t>
      </w:r>
    </w:p>
    <w:p>
      <w:r>
        <w:t>Im Rahmen der Vernehmlassung hat die Vorinstanz - unter Bezugnahme auf die Stellungnahme des RAD vom 1. Juni 2009 - ihren Standpunkt bezüglich des Beginns des Rentenanspruchs begründet (act. 5). Der Beschwerdeführerin wurden zudem mit der Vernehmlassung sämtliche Stellungnahmen des RAD sowie die Übersetzung des Arztberichts vom 26. Januar 2009 (act. IV/41, 43, 47, 54) zur Einsicht zugestellt (act. 6). Damit hatte sie Gelegenheit, in Kenntnis des vollständigen Aktendossiers zur Argumentation der Vorinstanz Stellung zu nehmen, welche sie auch wahrnahm (act. 8). Zudem prüft das Bundesverwaltungsgericht die Beschwerde mit voller Kognition. Auch wenn die Vorinstanz in ihrer Vernehmlassung nicht auf die im Vorbescheidverfahren eingeholte - vorliegend entscheidende (unten E. 5.4 f.) - Stellungnahme des RAD vom 6. Oktober 2009 (act. IV/54) Bezug nahm, und daher in ihrer Vernehmlassung nur eine ungenügende Begründung nachreichte, würde bei der vorliegenden Konstellation eine Rückweisung zu einem Verfahrensleerlauf zu Lasten der Beschwerdeführerin führen, weshalb die vorliegend nicht besonders schwerwiegende Gehörsverletzung als geheilt erachtet werden kann und die Sache abschliessend materiell zu beurteilen ist.</w:t>
      </w:r>
    </w:p>
    <w:p>
      <w:r>
        <w:rPr>
          <w:b/>
        </w:rPr>
        <w:t>E. 4</w:t>
      </w:r>
    </w:p>
    <w:p>
      <w:r>
        <w:t>Im vorliegenden Verfahren ist unbestritten, dass die Beschwerdeführerin Anspruch auf eine ganze Invalidenrente hat. Streitig ist einzig der Beginn des Rentenanspruchs. Zunächst sind die für die Beurteilung des An­spruchsbeginns massgebenden gesetzlichen Grundlagen und die von der Rechtsprechung entwickelten Grundsätze dazulegen.</w:t>
      </w:r>
    </w:p>
    <w:p>
      <w:r>
        <w:rPr>
          <w:b/>
        </w:rPr>
        <w:t>E. 4.1</w:t>
      </w:r>
    </w:p>
    <w:p>
      <w:r>
        <w:t>Nach der Rechtsprechung stellt das Sozialversicherungsgericht bei der Beurteilung einer Streitsache in der Regel auf den bis zum Zeitpunkt des Erlasses der streitigen Verwaltungsverfügung (hier: 27. November 2009) eingetretenen Sachverhalt ab (BGE 129 V 1 E. 1.2 mit Hinweis). Tatsachen, die jenen Sachverhalt seither verändert haben, sollen im Nor­malfall Gegenstand einer neuen Verwaltungsverfügung sein (BGE 121 V 362 E. 1b).</w:t>
      </w:r>
    </w:p>
    <w:p>
      <w:r>
        <w:rPr>
          <w:b/>
        </w:rPr>
        <w:t>E. 4.2</w:t>
      </w:r>
    </w:p>
    <w:p>
      <w:r>
        <w:t>Die Beschwerdeführerin ist Staatsangehörige von Bosnien und Herzegowina und wohnt dort. Somit ist zwischenstaatlich zu klären, welches Recht anwendbar ist. Die Schweiz hat mit diversen Nachfolgestaaten des ehemaligen Jugoslawiens neue Abkommen über soziale Sicherheit abgeschlossen, nicht aber mit Bosnien und Herzegowina. Daher finden vorliegend weiterhin das Abkommen vom 8. Juni 1962 zwischen der Schweizerischen Eidgenossenschaft und der Föderativen Volksrepublik Jugoslawien über Sozialversicherung (SR 0.831.109.818.1; im Folgenden: Abkommen) sowie die Verwaltungsvereinbarung vom 5. Juli 1963 betreffend die Durchführung des Sozialversicherungsabkommens (SR 0.831.109.818.12) Anwendung (vgl. BGE 126 V 198 E. 2b, BGE 122 V 381 E. 1 und BGE 119 V 98 E. 3). Nach Art. 2 des 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ausschliesslich aufgrund der schweizerischen Rechtsvorschriften. Insbesondere besteht für die rechtsanwendenden Behörden in der Schweiz keine Bindung an Feststellungen und Entscheide ausländischer Versicherungsträger, Krankenkassen, Behörden und Ärzte (vgl. BGE 130 V 253 E. 2.4, AHI-1996, S. 179; ZAK 1989 S. 320 E.2). Vielmehr unterstehen auch aus dem Ausland stammende Beweismittel der freien Beweiswürdigung des Gerichts (vgl. unveröffentlichtes Urteil des Eidgenössischen Versicherungsgerichts [heute: Bundesgericht] vom 11. Dezember 1981 i.S. D).</w:t>
      </w:r>
    </w:p>
    <w:p>
      <w:r>
        <w:rPr>
          <w:b/>
        </w:rPr>
        <w:t>E. 4.3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 Trat hingegen der Versicherungsfall - wie hier -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 Demnach finden im vorliegenden Verfahren grundsätzlich jene Vorschriften Anwendung, die bei Eintritt des Versicherungsfalles, spätestens jedoch bei Erlass der Verfügung vom 27. November 2009 in Kraft standen; weiter aber auch solche Vorschriften, die zu jenem Zeitpunkt bereits ausser Kraft getreten waren, die aber für die Beurteilung des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4.4</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w:t>
      </w:r>
    </w:p>
    <w:p>
      <w:r>
        <w:rPr>
          <w:b/>
        </w:rPr>
        <w:t>E. 4.5</w:t>
      </w:r>
    </w:p>
    <w:p>
      <w:r>
        <w:t>Meldet sich eine versicherte Person mehr als zwölf Monate nach Entstehen des Anspruchs an, werden Leistungen lediglich für die zwölf der Anmeldung vorangehenden Monate ausgerichtet (Art. 48 Abs. 2 aIVG).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4.7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Nach der Rechtsprechung kann auf Stellungnahmen der RAD abgestellt werden, wenn sie den allgemeinen beweisrechtlichen Anforderungen an einen ärztlichen Bericht genügen.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Urteile des Bundesgerichts 9C_323/2009 vom 14. Juli 2009 [publiziert in SVR 2009 IV Nr. 56] E. 4.3.1 mit Hinweisen, 9C_1059/2009 vom 4. August 2010 E. 1.2).</w:t>
      </w:r>
    </w:p>
    <w:p>
      <w:r>
        <w:rPr>
          <w:b/>
        </w:rPr>
        <w:t>E. 5</w:t>
      </w:r>
    </w:p>
    <w:p>
      <w:r>
        <w:t>Somit verbleibt zu prüfen, ab welchem Zeitpunkt die Beschwerdeführerin Anspruch auf die ganze Invalidenrente hat. Die Beschwerdeführerin macht geltend, ihre vollständige Arbeitsunfähigkeit bestehe seit dem Spitalaufenthalt in der psychiatrischen Klinik in W._______ im Jahr 1993.</w:t>
      </w:r>
    </w:p>
    <w:p>
      <w:r>
        <w:rPr>
          <w:b/>
        </w:rPr>
        <w:t>E. 5.1</w:t>
      </w:r>
    </w:p>
    <w:p>
      <w:r>
        <w:t>Den Akten ist bezüglich der vorliegend umstrittenen Frage nach dem Beginn der vollen Arbeitsunfähigkeit Folgendes zu entnehmen:</w:t>
      </w:r>
    </w:p>
    <w:p>
      <w:r>
        <w:rPr>
          <w:b/>
        </w:rPr>
        <w:t>E. 5.1.1</w:t>
      </w:r>
    </w:p>
    <w:p>
      <w:r>
        <w:t>Gemäss dem Bericht von Dr. C._______, Neuropsychiater in V._______, vom 29. Dezember 2003 (act. IV/18), sei die Patientin im Jahr 1986 (vor 17 Jahren) zuerst in V._______, dann im B._______-Spital in W._______ psychiatrisch behandelt worden. Sie werde zur Zeit mit monatlicher Depotmedikation behandelt. Zur Zeit bestehe keine floride psychotische Symptomatik.</w:t>
      </w:r>
    </w:p>
    <w:p>
      <w:r>
        <w:rPr>
          <w:b/>
        </w:rPr>
        <w:t>E. 5.1.2</w:t>
      </w:r>
    </w:p>
    <w:p>
      <w:r>
        <w:t>Den Kurzberichten von Dr. C._______ vom 19. Januar 2004, 16. Februar 2004, 9. März 2004, 27. März 2004, 24. Mai 2004, 21. Juni 2004, 16. August 2004, 14. März 2005 und 6. Februar 2006 (act. IV/19 - 27) sind je die Diagnose F 20 (Schizophrenie) sowie die weitergeführte Depotmedikation zu entnehmen.</w:t>
      </w:r>
    </w:p>
    <w:p>
      <w:r>
        <w:rPr>
          <w:b/>
        </w:rPr>
        <w:t>E. 5.1.3</w:t>
      </w:r>
    </w:p>
    <w:p>
      <w:r>
        <w:t>Aus dem Austrittsbericht der neuropsychiatrischen Abteilung des Spitals in V._______ für den Aufenthalt vom 23. Januar - 16. Februar 2007 gehen die Diagnosen Psychose (ICD-10 F 23) sowie symptomatischer Alkoholismus hervor. Die Patientin sei wegen einer Verschlimmerung ihrer Haupterkrankung hospitalisiert worden. Sie sei bisher einmal im B._______-Spital in W._______ behandelt worden. Während der stationären Behandlung habe sich ihr Zustand verbessert, sie scheine mit der aktuellen Medikation psychisch teilweise stabilisiert (act. IV/29).</w:t>
      </w:r>
    </w:p>
    <w:p>
      <w:r>
        <w:rPr>
          <w:b/>
        </w:rPr>
        <w:t>E. 5.1.4</w:t>
      </w:r>
    </w:p>
    <w:p>
      <w:r>
        <w:t>Weiter finden sich Kurzberichte von Dr. C._______ zur ambulanten Behandlung vom 12. März 2007 und vom 16. Juli 2007 und ein Kurzbericht vom Gesundheitszentrum V._______ vom 3. Juli 2007 (unleserlich; act. IV/30 - 32).</w:t>
      </w:r>
    </w:p>
    <w:p>
      <w:r>
        <w:rPr>
          <w:b/>
        </w:rPr>
        <w:t>E. 5.1.5</w:t>
      </w:r>
    </w:p>
    <w:p>
      <w:r>
        <w:t>Am 12. Juni 2007 sprach die Abteilung für Gesundheit und andere Dienstleistungen, Subdivision für sozialen Schutz, des Distrikts V._______, der Beschwerdeführerin Entschädigungen für Pflege und Hilfe durch eine Drittperson von 50% ab 1. Februar 2007 zu, da sie zuhause auf ständige Pflege und Hilfe angewiesen sei und nicht über eine ständige finanzielle Grundunterstützung verfüge (act. IV/42).</w:t>
      </w:r>
    </w:p>
    <w:p>
      <w:r>
        <w:rPr>
          <w:b/>
        </w:rPr>
        <w:t>E. 5.1.6</w:t>
      </w:r>
    </w:p>
    <w:p>
      <w:r>
        <w:t>Am 6. Juli 2007 stellte Dr. D._______, Psychologe, fest, die Untersuchungsergebnisse zeigten depressive Charakteristika mit paranoiden Zügen. Das Verhalten weise auf eine Psychose hin (IV/33).</w:t>
      </w:r>
    </w:p>
    <w:p>
      <w:r>
        <w:rPr>
          <w:b/>
        </w:rPr>
        <w:t>E. 5.1.7</w:t>
      </w:r>
    </w:p>
    <w:p>
      <w:r>
        <w:t>Am 11. Februar 2008 bestätigte Dr. C._______ zu Handen der Invaliditätskommission die Diagnosen paranoide Psychose F 22, symptomatischer Alkoholismus und Discopathie iv L5/S1. Die Patientin sei dauerhaft unfähig, zu arbeiten und ihre Bedürfnisse zu befriedigen. Zum Krankheitsverlauf führt er aus, die psychiatrische Behandlung habe vor 20 Jahren begonnen. In dieser Zeit sei sie während psychotischen Episoden in W._______, später in V._______ hospitalisiert gewesen. In seiner Institution werde sie seit dem 29. Dezember 2003 regelmässig mit Depotinjektionen und oral mit Antipsychotika behandelt. Anfangs 2007 sei sie in V._______ wegen einer Verschlimmerung ihres psychotischen Zustands und einer exzessiven Alkoholkonsumation hospitalisiert gewesen. Zur Zeit bestehe keine floride Psychopathologie und eine partielle Remission, dieser Zustand sei jedoch offen mit periodischen Verschlechterungen des psychischen Zustands (act. IV/37).</w:t>
      </w:r>
    </w:p>
    <w:p>
      <w:r>
        <w:rPr>
          <w:b/>
        </w:rPr>
        <w:t>E. 5.1.8</w:t>
      </w:r>
    </w:p>
    <w:p>
      <w:r>
        <w:t>Im Untersuchungsbericht des Versicherungsträgers der Republik U._______ (Entität von Bosnien und Herzegowina), unterzeichnet von Dr. E._______, Anästhesiologe, und Dr. F._______, Neuropsychiater, vom 14. Februar 2008, findet sich zum zeitlichen Verlauf der Hinweis, die Versicherte sei im Jahr 1993 in W._______ hospitalisiert gewesen und dann im Jahr 2007 in V._______, nachdem sie ihre Behandlung unterbrochen und Alkohol konsumiert habe. Die Versicherungsärzte setzen den Beginn der Invalidität auf das Untersuchungsdatum vom 14. Februar 2008 fest (act. IV/38).</w:t>
      </w:r>
    </w:p>
    <w:p>
      <w:r>
        <w:rPr>
          <w:b/>
        </w:rPr>
        <w:t>E. 5.1.9</w:t>
      </w:r>
    </w:p>
    <w:p>
      <w:r>
        <w:t>Den Akten ist weiter zu entnehmen, dass die Beschwerdeführerin im Rahmen einer erneuten Verschlechterung der psychischen Erkrankung vom 26. Januar 2009 bis am 13. Februar 2009 hospitalisiert war; diagnostiziert wurde eine Psychose (act. IV/44).</w:t>
      </w:r>
    </w:p>
    <w:p>
      <w:r>
        <w:rPr>
          <w:b/>
        </w:rPr>
        <w:t>E. 5.2.1</w:t>
      </w:r>
    </w:p>
    <w:p>
      <w:r>
        <w:t>Dr. G._______, Fachärztin für Psychiatrie und Psychotherapie FMH, vom RAD, stellte am 1. Juni 2009 gestützt auf die Akten aus Bosnien und Herzegowina die Hauptdiagnose einer paranoiden Schizophrenie ICD-10 F 20.0, die Nebendiagnose Alkoholismus F 10.25 sowie als Diagnose ohne Auswirkungen auf die Arbeitsfähigkeit eine Diskopathie L5/L6 fest. Sie führte aus, die vollständigen medizinischen Auskünfte belegten eine chronische schizophrene Pathologie. Der Alkoholismus sei sekundär. Aufgrund dieser Pathologie sei eine vollständige Arbeitsunfähigkeit anzuerkennen, auch im Haushalt. Dies gelte ab dem Zeitpunkt im Januar 2007, in welchem die Gesundheitsverschlechterung im Dossier beschrieben sei (act. IV/47).</w:t>
      </w:r>
    </w:p>
    <w:p>
      <w:r>
        <w:rPr>
          <w:b/>
        </w:rPr>
        <w:t>E. 5.2.2</w:t>
      </w:r>
    </w:p>
    <w:p>
      <w:r>
        <w:t>In ihrer zweiten Stellungnahme vom 6. Oktober 2009 (recte: September) führt Dr. G._______ aus, die Versicherte habe seit zwanzig Jahren psychische Probleme, werde aber gestützt auf die Akten erst seit fünf Jahren intensiv behandelt. Es bestehe das Indiz, dass sie im psychiatrischen Spital B._______ schon im Jahr 1993 hospitalisiert gewesen sei, es sei jedoch kein Spitalbericht vorhanden, welcher eine Entwicklung darstelle. Eine Krankheit wie die Schizophrenie beginne in der Adoleszenz und die Versicherte habe trotz der Pathologie noch während fünf Jahren in der Schweiz arbeiten können. Man könne daraus ableiten, dass sie arbeitsfähig geblieben sei, bis im Jahr 2007 die intensive Behandlung begonnen habe. Gemäss der medizinischen Beschreibung habe der Alkoholismus die Pathologie mehr und mehr verschlimmert. Ohne die Berichte der Klinik B._______ könne nicht auf eine frühere als die dokumentierte Invalidität geschlossen werden (act. IV/54).</w:t>
      </w:r>
    </w:p>
    <w:p>
      <w:r>
        <w:rPr>
          <w:b/>
        </w:rPr>
        <w:t>E. 5.3</w:t>
      </w:r>
    </w:p>
    <w:p>
      <w:r>
        <w:t>Vorliegend ist unbestritten, dass die Beschwerdeführerin seit vielen Jahren an einer Schizophrenie (ICD-10 F 20) bzw. psychotischen Störungen (F 22 bzw. F 23) leidet. Umstritten ist indessen, wann die Erkrankung ein Mass angenommen hat, gemäss welchem die Versicherte krankheitsbedingt nicht mehr arbeitsfähig war.</w:t>
      </w:r>
    </w:p>
    <w:p>
      <w:r>
        <w:rPr>
          <w:b/>
        </w:rPr>
        <w:t>E. 5.3.1</w:t>
      </w:r>
    </w:p>
    <w:p>
      <w:r>
        <w:t>Der behandelnde Dr. C._______ datiert den ersten Spitalaufenthalt in V._______ im Jahr 1986, später sei die Patientin in W._______ behandelt worden (act. IV/18). Weiter geht aus den Akten hervor, dass die Versicherte während des ganzen Jahres 1986, von Januar bis Mai 1987 und von Januar bis Juli 1989 (act. IV/10), das heisst auch nach dem auf das Jahr 1986 datierten Ausbruch der Krankheit, in der Schweiz arbeitete.</w:t>
      </w:r>
    </w:p>
    <w:p>
      <w:r>
        <w:rPr>
          <w:b/>
        </w:rPr>
        <w:t>E. 5.3.2</w:t>
      </w:r>
    </w:p>
    <w:p>
      <w:r>
        <w:t>In den weiteren Akten wird die Hospitalisierung in der psychiatrischen Klink B._______ in W._______ auf 1993 datiert (act. IV/38) oder dafür kein genauer Zeitpunkt angegeben (act. IV/29, 37). Belegt ist, dass die Versicherte von Dr. C._______ ab Dezember 2003 wegen der Schizophrenie regelmässig ambulant medikamentös behandelt wurde. Er stellt am 29. Dezember 2003 keine floriden psychotischen Symptome fest. Zur Arbeitsfähigkeit der Patientin äussert er sich in seinen Berichten bis Mitte Jahr 2006 nicht. Die Versicherte war in dieser Zeitspanne acht Mal im Rahmen einer Kontrolle bei Dr. C._______ in Behandlung (2004: sechs Mal, 2005: einmal, 2006: einmal; act. IV/18 - 27). Der Beginn der Invalidität wird von den Versicherungsärzten in Bosnien und Herzegowina auf das Untersuchungsdatum vom 14. Februar 2008 datiert (act. IV/38). Dr. G._______ vom RAD geht von einer vollen Arbeitsunfähigkeit ab der gesundheitlichen Verschlechterung im Januar 2007 (Spitalaufenthalt und nachfolgende Medikation; act. IV/47) aus.</w:t>
      </w:r>
    </w:p>
    <w:p>
      <w:r>
        <w:rPr>
          <w:b/>
        </w:rPr>
        <w:t>E. 5.4</w:t>
      </w:r>
    </w:p>
    <w:p>
      <w:r>
        <w:t>Somit ist festzustellen, dass widersprüchlich bleibt, wann genau die erste Hospitalisierung der Beschwerdeführerin aus psychischen Gründen erfolgte. Dieser Zeitpunkt ist indessen nicht ausschlaggebend, da sich in dieser Zeit keinerlei Angaben zu den Auswirkungen der Krankheit auf die Arbeitsfähigkeit finden. Es steht einzig fest, dass die Beschwerdeführerin Mitte der 80er Jahre erkrankte, indes noch bis Juli 1989 in der Schweiz arbeiten konnte. Wie sich die Krankheit und die Arbeitsfähigkeit der Beschwerdeführerin der Folge entwickelte, ist nicht aktenkundig. Erst per Ende 2003 finden sich Belege dafür, dass bei einer diagnostizierten Schizophrenie ab diesem Zeitpunkt eine regelmässige ambulante medikamentöse Behandlung erfolgte. Indessen finden sich auch in diesem Zeitraum keinerlei Angaben zu einer allfälligen Einschränkung der Arbeits­fähigkeit.</w:t>
      </w:r>
    </w:p>
    <w:p>
      <w:r>
        <w:rPr>
          <w:b/>
        </w:rPr>
        <w:t>E. 5.5</w:t>
      </w:r>
    </w:p>
    <w:p>
      <w:r>
        <w:t>Die medizinischen Beurteilungen der Fachärzte, welche zu Handen der Versicherungen in Bosnien und Herzegowina und in der Schweiz Stellung nahmen (act. IV/37, 38, 41, 47, 54), sind ausführlich, begründet, nachvollziehbar und enthalten - ausser der nicht abschliessend geklärten Frage, wann genau die Beschwerdeführerin in W._______ behandelt wurde (siehe hievor) - keine Widersprüche. Sie decken sich auch mit den Angaben des behandelnden Psychiaters. Ebenfalls deckt sich die Feststellung der ab Januar 2007 bestehenden Arbeitsunfähigkeit zeitlich mit dem anerkannten Leistungsanspruch durch das Gesundheitsamt von V._______ vom 12. Juni 2007, welches der Beschwerdeführerin Entschädigungen ab 1. Februar 2007 zusprach, da sie zuhause auf ständige Pflege und Hilfe angewiesen sei (oben E. 5.1.5, act. IV/42). Demnach ist - entgegen der Auffassung der Beschwerdeführerin - festzustellen, dass die vorliegend relevante volle Arbeitsunfähigkeit mit überwiegender Wahrscheinlichkeit und in Abwesenheit entgegenstehender Belege mit der Gesundheitsverschlechterung per Januar 2007 anzunehmen ist. Es besteht auch aufgrund der oben dargelegten Aussagen aus den medizinischen Beurteilungen seit Dezember 2003 (E. 5.3.1, 5.4), zusammen mit der Beurteilung der Fachärztin des RAD vom 6. Oktober 2009, welche sich zur Entwicklung der Erkrankung seit den 80er Jahren äusserte (act. IV/54), kein Anlass, weitere medizinische Akten einzuholen.</w:t>
      </w:r>
    </w:p>
    <w:p>
      <w:r>
        <w:rPr>
          <w:b/>
        </w:rPr>
        <w:t>E. 5.6</w:t>
      </w:r>
    </w:p>
    <w:p>
      <w:r>
        <w:t>Demnach ergibt sich nach dem im Sozialversicherungsrecht geltenden Beweismass der überwiegenden Wahrscheinlichkeit zusammenfassend - wie die Vorinstanz zu Recht festgestellt hat - eine ab Januar 2007 bestehende volle und andauernde Arbeitsunfähigkeit der Beschwerdeführerin. In Anwendung von Art. 29 Abs. 1 Bst. b aIVG (oben E. 3.5) besteht nach Ablauf der Wartefrist ab 1. Januar 2008 ein Anspruch auf eine ganze Invalidenrente. Bei diesem Ergebnis kann - wie die Vorinstanz in ihrer Vernehmlassung zu Recht ausführt (act. 5) - die Frage offen gelassen werden, welcher Anmeldezeitunkt (siehe oben Bst. B, C.b) vorliegend für den Rentenanspruch massgebend ist, da sich keine verspätete Anmeldung gemäss Art. 48 Abs. 2 aIVG ergibt. Somit ist die Verfügung vom 27. November 2009 zu bestätigen und die Beschwerde vollumfänglich abzuweisen.</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Sie sind in der Regel von der unterliegenden Partei zu tragen. Ausnahmsweise können sie ihr erlassen werden (Art. 63 Abs. 1 VwVG). Da die Vorinstanz vorliegend ihrer Begründungspflicht in ungenügender Weise nachkam und das rechtliche Gehör verletzt hat (oben E. 3.3), erweist sich die Beschwerdeführung als notwendig. Unter diesen Umständen ist auf die Erhebung von Verfahrenskosten zu verzichten. Der geleistete Kostenvorschuss von Fr. 300.-- wird der Beschwerdeführerin nach Eintritt der Rechtskraft des vorliegenden Urteils zurückerstattet.</w:t>
      </w:r>
    </w:p>
    <w:p>
      <w:r>
        <w:rPr>
          <w:b/>
        </w:rPr>
        <w:t>E. 6.2</w:t>
      </w:r>
    </w:p>
    <w:p>
      <w:r>
        <w:t>Weder die unterliegende Beschwerdeführerin noch die obsiegende Vorinstanz haben einen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