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C-743/2020 vom 27. Februar 2020</w:t>
      </w:r>
    </w:p>
    <w:p>
      <w:r>
        <w:t>Bundesverwaltungsgericht, 2020-02-27, DE</w:t>
      </w:r>
    </w:p>
    <w:p>
      <w:r>
        <w:rPr>
          <w:b/>
        </w:rPr>
        <w:t xml:space="preserve">Quelle: </w:t>
      </w:r>
      <w:r>
        <w:t>https://mcp.opencaselaw.ch/entscheid/bvger_C-743_2020</w:t>
      </w:r>
    </w:p>
    <w:p>
      <w:r>
        <w:t>FR: TAF C-743/2020 du 27 février 2020</w:t>
      </w:r>
    </w:p>
    <w:p>
      <w:r>
        <w:t>IT: TAF C-743/2020 del 27 febbraio 2020</w:t>
      </w:r>
    </w:p>
    <w:p>
      <w:pPr>
        <w:pStyle w:val="Heading2"/>
      </w:pPr>
      <w:r>
        <w:t>Regeste</w:t>
      </w:r>
    </w:p>
    <w:p>
      <w:r>
        <w:t>Freiwillige Versicherung</w:t>
      </w:r>
    </w:p>
    <w:p>
      <w:pPr>
        <w:pStyle w:val="Heading2"/>
      </w:pPr>
      <w:r>
        <w:t>Erwägungen</w:t>
      </w:r>
    </w:p>
    <w:p>
      <w:r>
        <w:rPr>
          <w:b/>
        </w:rPr>
        <w:t>E. 1</w:t>
      </w:r>
    </w:p>
    <w:p>
      <w:r>
        <w:t>Auf die Eingabe von A._______ vom 26. Januar 2020 wird nicht eingetreten.</w:t>
      </w:r>
    </w:p>
    <w:p>
      <w:r>
        <w:rPr>
          <w:b/>
        </w:rPr>
        <w:t>E. 2</w:t>
      </w:r>
    </w:p>
    <w:p>
      <w:r>
        <w:t>Die Eingabe geht im Original an die Vorinstanz zur weiteren Behandlung und Entscheid.</w:t>
      </w:r>
    </w:p>
    <w:p>
      <w:r>
        <w:rPr>
          <w:b/>
        </w:rPr>
        <w:t>E. 3</w:t>
      </w:r>
    </w:p>
    <w:p>
      <w:r>
        <w:t>Das Gesuch um unentgeltliche Rechtspflege wird infolge Gegenstandlosigkeit abgeschrieben.</w:t>
      </w:r>
    </w:p>
    <w:p>
      <w:r>
        <w:rPr>
          <w:b/>
        </w:rPr>
        <w:t>E. 4</w:t>
      </w:r>
    </w:p>
    <w:p>
      <w:r>
        <w:t>Es werden keine Verfahrenskosten erhoben.</w:t>
      </w:r>
    </w:p>
    <w:p>
      <w:r>
        <w:rPr>
          <w:b/>
        </w:rPr>
        <w:t>E. 5</w:t>
      </w:r>
    </w:p>
    <w:p>
      <w:r>
        <w:t>Es wird keine Parteientschädigung zugesprochen.</w:t>
      </w:r>
    </w:p>
    <w:p>
      <w:r>
        <w:rPr>
          <w:b/>
        </w:rPr>
        <w:t>E. 6</w:t>
      </w:r>
    </w:p>
    <w:p>
      <w:r>
        <w:t>Dieses Urteil geht an: - die Beschwerdeführerin (Einschreiben mit Rückschein) - die Vorinstanz (Ref-Nr. [...]; Einschreiben; Beilage: Eingabe im Original von A._______ vom 26. Januar 2020) - das Bundesamt für Sozialversicherungen (Einschreiben) Für die Rechtsmittelbelehrung wird auf die nächste Seite verwiesen. Der Einzelrichter: Die Gerichtsschreiberin: Daniel Stufetti Anna Wildt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