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C-7340/2017 vom 29. Mai 2018</w:t>
      </w:r>
    </w:p>
    <w:p>
      <w:r>
        <w:t>Bundesverwaltungsgericht, 2018-05-29, FR</w:t>
      </w:r>
    </w:p>
    <w:p>
      <w:r>
        <w:rPr>
          <w:b/>
        </w:rPr>
        <w:t xml:space="preserve">Quelle: </w:t>
      </w:r>
      <w:r>
        <w:t>https://mcp.opencaselaw.ch/entscheid/bvger_C-7340_2017</w:t>
      </w:r>
    </w:p>
    <w:p>
      <w:r>
        <w:t>FR: TAF C-7340/2017 du 29 mai 2018</w:t>
      </w:r>
    </w:p>
    <w:p>
      <w:r>
        <w:t>IT: TAF C-7340/2017 del 29 maggio 2018</w:t>
      </w:r>
    </w:p>
    <w:p>
      <w:pPr>
        <w:pStyle w:val="Heading2"/>
      </w:pPr>
      <w:r>
        <w:t>Regeste</w:t>
      </w:r>
    </w:p>
    <w:p>
      <w:r>
        <w:t>Assurance facultative</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procédure est régie par les dispositions légales en vigueur à la date de la décision sur opposition litigieuse du 7 décembre 2017 (ATF 131 V 242 consid. 2.1).</w:t>
      </w:r>
    </w:p>
    <w:p>
      <w:r>
        <w:rPr>
          <w:b/>
        </w:rPr>
        <w:t>E. 3</w:t>
      </w:r>
    </w:p>
    <w:p>
      <w:r>
        <w:t>Dans le présente cas, est litigieuse la question de savoir si la CSC a refusé à juste titre la nouvelle demande d'adhésion de la recourante à l'assurance facultative.</w:t>
      </w:r>
    </w:p>
    <w:p>
      <w:r>
        <w:rPr>
          <w:b/>
        </w:rPr>
        <w:t>E. 4</w:t>
      </w:r>
    </w:p>
    <w:p>
      <w:r>
        <w:t>L'affiliation à l'AVS/AI peut être obligatoire (art. 1a LAVS) ou facultative (art. 2 LAVS ; Michel Valterio, Droit de l'assurance-vieillesse et survivants [AVS] et de l'assurance-invalidité [AI], 2011, n°37).</w:t>
      </w:r>
    </w:p>
    <w:p>
      <w:r>
        <w:rPr>
          <w:b/>
        </w:rPr>
        <w:t>E. 4.1</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n°40).</w:t>
      </w:r>
    </w:p>
    <w:p>
      <w:r>
        <w:rPr>
          <w:b/>
        </w:rPr>
        <w:t>E. 4.2</w:t>
      </w:r>
    </w:p>
    <w:p>
      <w:r>
        <w:t>Aux termes de l'art. 2 al. 1 LAVS, les ressortissants suisses et les ressortissants des Etats membres de la Communauté européenne ou de l'AELE vivant dans un Etat non membre de la Communauté européenne ou de l'AELE qui cessent d'être soumis à l'assurance obligatoire après une période d'assurance ininterrompue d'au moins cinq ans, peuvent adhérer à l'assurance facultative. Selon l'art. 2 al. 6 1ère phrase LAVS, le Conseil fédéral édicte les dispositions complémentaires sur l'assurance facultative.</w:t>
      </w:r>
    </w:p>
    <w:p>
      <w:r>
        <w:rPr>
          <w:b/>
        </w:rPr>
        <w:t>E. 4.3</w:t>
      </w:r>
    </w:p>
    <w:p>
      <w:r>
        <w:t>Selon l'art. 7 al. 1 de l'ordonnance du 26 mai 1961 concernant l'assurance-vieillesse, survivants et invalidité facultative (OAF,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L'adhésion prend effet dès la sortie de l'assurance obligatoire (art. 8 al. 2 OAF).</w:t>
      </w:r>
    </w:p>
    <w:p>
      <w:r>
        <w:rPr>
          <w:b/>
        </w:rPr>
        <w:t>E. 5</w:t>
      </w:r>
    </w:p>
    <w:p>
      <w:r>
        <w:t>Ainsi, quatre conditions doivent être remplies cumulativement pour pouvoir adhérer à l'assurance facultative : avoir la nationalité suisse, celle d'un Etat membre de l'UE ou de l'AELE ; résider dans un Etat non membre de l'UE ou de l'AELE ; ne pas être assuré en vertu de l'art. 1a LAVS ; avoir été assuré pendant cinq années consécutives au moins immédiatement avant la sortie de l'assurance obligatoire (cf. les directives concernant l'assurance-vieillesse, survivants et invalidité facultative [DAF], valables dès le 1er janvier 2008, ch. 2001 et 2002).</w:t>
      </w:r>
    </w:p>
    <w:p>
      <w:r>
        <w:rPr>
          <w:b/>
        </w:rPr>
        <w:t>E. 5.1</w:t>
      </w:r>
    </w:p>
    <w:p>
      <w:r>
        <w:t>En l'espèce, la recourante est une ressortissante suisse domiciliée en Tunisie depuis le 1er janvier 2016 et n'est plus assurée obligatoirement à l'AVS/AI depuis cette date. Ainsi, les trois premières conditions légales sont remplies en l'occurrence.</w:t>
      </w:r>
    </w:p>
    <w:p>
      <w:r>
        <w:rPr>
          <w:b/>
        </w:rPr>
        <w:t>E. 5.2</w:t>
      </w:r>
    </w:p>
    <w:p>
      <w:r>
        <w:t>Reste à examiner si la recourante, au moment de sa demande d'adhésion déposée le 13 octobre 2017 (pce 18), pouvait se prévaloir d'une durée d'assurance sans interruption durant les cinq années précédentes (art. 2 al. 1 LAVS) et si sa demande a été déposée dans l'année suivant sa sortie de l'assurance obligatoire (art. 8 al. 1 OAF).</w:t>
      </w:r>
    </w:p>
    <w:p>
      <w:r>
        <w:rPr>
          <w:b/>
        </w:rPr>
        <w:t>E. 5.3</w:t>
      </w:r>
    </w:p>
    <w:p>
      <w:r>
        <w:t>Du dossier, il ressort que la recourante est sortie de l'assurance obligatoire au 31 décembre 2015, puis qu'elle a été affiliée facultativement durant l'année 2016 jusqu'à sa déclaration de résiliation du 15 octobre 2016 (pce 6). Durant l'année 2017, la recourante n'était ainsi plus assurée en Suisse ni obligatoirement ni facultativement, la CSC lui ayant confirmée sa résiliation au 31 décembre 2016 par courrier du 16 novembre 2016 (pce 7).</w:t>
      </w:r>
    </w:p>
    <w:p>
      <w:r>
        <w:rPr>
          <w:b/>
        </w:rPr>
        <w:t>E. 5.4</w:t>
      </w:r>
    </w:p>
    <w:p>
      <w:r>
        <w:t>Comme l'a relevé l'autorité inférieure dans la décision entreprise (pce 22) et dans le cadre de sa réponse (TAF pce 8), s'agissant d'une demande de ré-affiliation à l'assurance facultative, il sied d'examiner si les conditions d'adhésion sont remplies à ce moment-là. La recourante en avait par ailleurs été informée par courriel du 12 octobre 2016 (pce 5).</w:t>
      </w:r>
    </w:p>
    <w:p>
      <w:r>
        <w:rPr>
          <w:b/>
        </w:rPr>
        <w:t>E. 5.5</w:t>
      </w:r>
    </w:p>
    <w:p>
      <w:r>
        <w:t>Ainsi, force est au Tribunal de constater que la recourante ne remplit pas la condition ressortant de l'art. 2 al. 1 LAVS, à savoir qu'au moment de sa demande, elle ne présentait pas une période d'assurance ininterrompue d'au moins cinq ans, considérant qu'elle n'était pas affiliée en Suisse durant l'année 2017 (DAF ch. 3007 ; cf. également l'arrêt du TAF C-662/2015 du 8 juin 2017, consid. 7). De plus, sa nouvelle demande d'adhésion n'a pas été déposée dans l'année suivant sa sortie de l'assurance obligatoire.</w:t>
      </w:r>
    </w:p>
    <w:p>
      <w:r>
        <w:rPr>
          <w:b/>
        </w:rPr>
        <w:t>E. 6</w:t>
      </w:r>
    </w:p>
    <w:p>
      <w:r>
        <w:t>Dans le présent cas, c'est donc à bon droit que l'autorité inférieure a rejeté la nouvelle demande d'adhésion de la recourante à l'AVS/AI facultative. Partant, le recours manifestement infondé, est rejeté dans une procédure à juge unique selon l'art. 85bis al. 3 LAVS et la décision sur opposition du 7 décembre 2017 est confirmée.</w:t>
      </w:r>
    </w:p>
    <w:p>
      <w:r>
        <w:rPr>
          <w:b/>
        </w:rPr>
        <w:t>E. 7</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