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C-726/2020 vom 11. Dezember 2019</w:t>
      </w:r>
    </w:p>
    <w:p>
      <w:r>
        <w:t>Bundesverwaltungsgericht, 2019-12-11, DE</w:t>
      </w:r>
    </w:p>
    <w:p>
      <w:r>
        <w:rPr>
          <w:b/>
        </w:rPr>
        <w:t xml:space="preserve">Quelle: </w:t>
      </w:r>
      <w:r>
        <w:t>https://mcp.opencaselaw.ch/entscheid/bvger_C-726_2020_d20191211</w:t>
      </w:r>
    </w:p>
    <w:p>
      <w:r>
        <w:t>FR: TAF C-726/2020 du 11 décembre 2019</w:t>
      </w:r>
    </w:p>
    <w:p>
      <w:r>
        <w:t>IT: TAF C-726/2020 del 11 dicembre 2019</w:t>
      </w:r>
    </w:p>
    <w:p>
      <w:pPr>
        <w:pStyle w:val="Heading2"/>
      </w:pPr>
      <w:r>
        <w:t>Regeste</w:t>
      </w:r>
    </w:p>
    <w:p>
      <w:r>
        <w:t>Invalidenversicherung (&amp;Uuml;briges) | IV, Renteneinstellung; Verfügung der IVSTA vom 11. Dezember 2019</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sowie Art. 5 des Bundesgesetzes vom 20. Dezem- 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 tungsgericht nach dem VwVG, soweit das VGG nichts anderes bestimmt.</w:t>
      </w:r>
    </w:p>
    <w:p>
      <w:r>
        <w:t>C-726/2020 Seite 13 Indes findet das VwVG aufgrund von Art. 3 Bst. dbis VwVG keine Anwen- dung in Sozialversicherungssachen, soweit das Bundesgesetz vom 6. Ok- tober 2000 über den Allgemeinen Teil des Sozialversicherungsrechts (ATSG, SR 830.1) anwendbar ist.</w:t>
      </w:r>
    </w:p>
    <w:p>
      <w:r>
        <w:rPr>
          <w:b/>
        </w:rPr>
        <w:t>E. 1.3</w:t>
      </w:r>
    </w:p>
    <w:p>
      <w:r>
        <w:t>Der Beschwerdeführer hat am vorinstanzlichen Verfahren teilgenom- men; er ist durch die angefochtene Verfügung berührt und hat ein schutz- würdiges Interesse an deren Anfechtung (Art. 59 ATSG). Er ist daher zur Beschwerde legitimiert. Da die Beschwerde – unter Berücksichtigung der Beschwerdeverbesserung vom 6. März 2020 – im Übrigen frist- und form- gerecht eingereicht und der Kostenvorschuss fristgerecht am 6. April 2022 geleistet worden ist (s. oben Bst. F.g), ist auf sie einzutreten (Art. 60 ATSG, Art. 50 Abs. 1, Art. 52 Abs. 1 und 63 Abs. 4 VwVG).</w:t>
      </w:r>
    </w:p>
    <w:p>
      <w:r>
        <w:rPr>
          <w:b/>
        </w:rPr>
        <w:t>E. 2</w:t>
      </w:r>
    </w:p>
    <w:p>
      <w:r>
        <w:t>Anfechtungsobjekt und damit Begrenzung des Streitgegenstandes des vorliegenden Beschwerdeverfahrens (vgl. BGE 131 V 164 E. 2.1) bildet die Verfügung der Vorinstanz vom 11. Dezember 2019 (IVSTA-act. 272), mit welcher die Auszahlung der bisher ausgerichteten halben Invalidenrente gestützt auf Art. 43 Abs. 3 ATSG eingestellt und dem Beschwerdeführer die Kosten der Abklärungsmassnahmen von Fr. 2'250.– auferlegt worden sind.</w:t>
      </w:r>
    </w:p>
    <w:p>
      <w:r>
        <w:rPr>
          <w:b/>
        </w:rPr>
        <w:t>E. 3</w:t>
      </w:r>
    </w:p>
    <w:p>
      <w:r>
        <w:t>Der Beschwerdeführer ist schweizerischer Staatsangehöriger und wohnt in (…)/USA. Die Prüfung seines Anspruchs auf eine Rente der schweizeri- schen Invalidenversicherung richtet sich trotz des am 1. August 2014 in Kraft getretenen Abkommens zwischen der Schweizerischen Eidgenos- senschaft und den Vereinigten Staaten von Amerika über soziale Sicher- heit (SR 0.831.109.336.1; im Folgenden: Sozialversicherungsabkommen) grundsätzlich nach den schweizerischen Rechtsvorschriften (vgl. Urteil des BVGer C-5012/2019 vom 2. Juni 2021 E. 3.1 m.H.).</w:t>
      </w:r>
    </w:p>
    <w:p>
      <w:r>
        <w:rPr>
          <w:b/>
        </w:rPr>
        <w:t>E. 4</w:t>
      </w:r>
    </w:p>
    <w:p>
      <w:r>
        <w:t>Im Folgenden sind die im vorliegenden Verfahren anwendbaren Normen und Rechtsgrundsätze darzustellen.</w:t>
      </w:r>
    </w:p>
    <w:p>
      <w:r>
        <w:rPr>
          <w:b/>
        </w:rPr>
        <w:t>E. 4.1</w:t>
      </w:r>
    </w:p>
    <w:p>
      <w:r>
        <w:t>In materiell-rechtlicher Hinsicht sind grundsätzlich diejenigen Rechts- sätze massgebend, die bei der Erfüllung des zu Rechtsfolgen führenden Tatbestandes Geltung haben, wobei nach ständiger Praxis auf den im Zeit- punkt des Erlasses des angefochtenen Verwaltungsaktes (hier: 11. Dezem- ber 2019) eingetretenen Sachverhalt abgestellt wird (BGE 130 V 329, BGE 129 V 1 E. 1.2 mit Hinweisen). Ein allfälliger Leistungsanspruch ist für die</w:t>
      </w:r>
    </w:p>
    <w:p>
      <w:r>
        <w:t>C-726/2020 Seite 14 Zeit vor einem Rechtswechsel aufgrund der bisherigen und ab diesem Zeit- punkt nach den in Kraft stehenden Normen zu prüfen (pro rata temporis; vgl. BGE 130 V 445). Nach Verfügungserlass verfasste ärztliche Berichte können berücksichtigt werden, wenn sie (rückwirkend) Bezug auf den – bereits im Zeitpunkt des Erlasses der angefochtenen Verfügung vorliegen- den – gesundheitlichen Zustand des Beschwerdeführers nehmen, somit mit dem Streitgegenstand in engem Sachzusammenhang stehen und al- lenfalls geeignet sind, die Beurteilung im Zeitpunkt des Verfügungserlasses zu beeinflussen (vgl. BGE 116 V 80 E. 6b).</w:t>
      </w:r>
    </w:p>
    <w:p>
      <w:r>
        <w:rPr>
          <w:b/>
        </w:rPr>
        <w:t>E. 4.2</w:t>
      </w:r>
    </w:p>
    <w:p>
      <w:r>
        <w:t>Bei den materiellen Bestimmungen des IVG und der IVV ist in Anbe- tracht dessen, dass die IVSTA die Rentenrevision im Mai 2016 eingeleitet und mit Verfügung vom 11. Dezember 2019 die bisher gewährte Rente ein- gestellt hat, auf die seit dem 1. Januar 2012 gültigen Fassungen gemäss dem ersten Massnahmenpaket der 6. IV-Revision abzustellen (IVG in der Fassung vom 18. März 2011 [AS 2011 5659], IVV in der Fassung vom 16. November 2011 [AS 2011 5679]). Die erst per 1. Januar 2022 in Kraft ge- tretenen Änderungen im Rahmen der sogenannten «Weiterentwicklung der IV» im Bundesgesetz vom 19. Juni 1959 über die Invalidenversiche- rung (SR 831.20), in der Verordnung vom 17. Januar 1961 über die Invali- denversicherung (SR 831.201) sowie im Bundesgesetz vom 6. Oktober 2000 über den Allgemeinen Teil des Sozialversicherungsrechts (SR 830.1) sind vorliegend nicht anwendbar.</w:t>
      </w:r>
    </w:p>
    <w:p>
      <w:r>
        <w:rPr>
          <w:b/>
        </w:rPr>
        <w:t>E. 4.3</w:t>
      </w:r>
    </w:p>
    <w:p>
      <w:r>
        <w:t>Die Revision einer gesprochenen Rente kann auf Begehren des Ren- tenempfängers oder von Amtes wegen erfolgen (Art. 17 Abs. 1 ATSG). Eine Anpassung des Invaliditätsgrades im Revisionsverfahren setzt eine erhebliche und anhaltende Änderung der tatsächlichen Verhältnisse vo- raus. 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 rung eines Einkommensvergleichs (bei Anhaltspunkten für eine Änderung in den erwerblichen Auswirkungen des Gesundheitszustandes) beruht (BGE 130 V 71 E. 3.2.3). Ferner muss die Veränderung der Verhältnisse erheblich, das heisst hinsichtlich des resultierenden Invaliditätsgrades ge- eignet sein, Auswirkungen auf die Rente zu zeitigen. Diese Änderung kann den Gesundheitszustand, erwerbliche Auswirkungen oder auch die an- wendbare Methode betreffen (BGE 130 V 343 E. 3.5). Unter revisionsrecht- licher Perspektive ist die lediglich unterschiedliche Beurteilung eines im</w:t>
      </w:r>
    </w:p>
    <w:p>
      <w:r>
        <w:t>C-726/2020 Seite 15 Wesentlichen unverändert gebliebenen Sachverhalts allerdings unerheb- lich (BGE 112 V 371 E. 2b m.w.H.; Sozialversicherungsrecht – Rechtspre- chung [SVR] 1996 IV Nr. 70 S. 204 E. 3a). Ebenfalls unbeachtlich bleiben nicht genügend fassbare oder lediglich vorübergehende Sachverhaltsän- derungen (U. KIESER, Die Erheblichkeit der Invaliditätsgradänderung als Rentenanpassungsvoraussetzung nach Art. 17 Abs. 1 ATSG, in: Schaff- hauser/Schlauri [Hrsg.], Sozialversicherungsrechtstagung 2007, S. 159).</w:t>
      </w:r>
    </w:p>
    <w:p>
      <w:r>
        <w:rPr>
          <w:b/>
        </w:rPr>
        <w:t>E. 4.4.1</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132 V 93 E. 4).</w:t>
      </w:r>
    </w:p>
    <w:p>
      <w:r>
        <w:rPr>
          <w:b/>
        </w:rPr>
        <w:t>E. 4.4.2</w:t>
      </w:r>
    </w:p>
    <w:p>
      <w:r>
        <w:t>Der Beweiswert eines ärztlichen Berichts hängt davon ab, ob der Be- richt für die streitigen Belange umfassend ist, auf allseitigen Untersuchun- gen beruht, auch die geklagten Beschwerden berücksichtigt, in Kenntnis der Vorakten (Anamnese) abgegeben worden ist, in der Darlegung der me- dizinischen Zusammenhänge und in der Beurteilung der medizinischen Si- 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134 V 231 E. 5.1, 125 V 351 E. 3a).</w:t>
      </w:r>
    </w:p>
    <w:p>
      <w:r>
        <w:rPr>
          <w:b/>
        </w:rPr>
        <w:t>E. 4.4.3</w:t>
      </w:r>
    </w:p>
    <w:p>
      <w:r>
        <w:t>Gemäss Art. 59 Abs. 2bis IVG (vgl. zum Sinn und Zweck dieser ge- setzlichen Norm sowie zu Art. 49 IVV: Urteil des BGer 9C_323/2009 vom 14. Juli 2009 E. 4.2 mit zahlreichen weiteren Hinweisen) stehen die regio- nalen ärztlichen Dienste den IV-Stellen zur Beurteilung der medizinischen Voraussetzungen des Leistungsanspruchs zur Verfügung. Sie setzen die für die Invalidenversicherung nach Artikel 6 ATSG massgebende funktio- nelle Leistungsfähigkeit der Versicherten fest, eine zumutbare Erwerbstä- tigkeit oder Tätigkeit im Aufgabenbereich auszuüben. Sie sind in ihrem me- dizinischen Sachentscheid im Einzelfall unabhängig. Berichten nach</w:t>
      </w:r>
    </w:p>
    <w:p>
      <w:r>
        <w:t>C-726/2020 Seite 16 Art. 59 Abs. 2bis IVG kann nicht jegliche Aussen- oder Beweiswirkung ab- gesprochen werden. Vielmehr sind sie entscheidrelevante Aktenstücke (Urteil I 143/07 des BGer vom 14. September 2007 E. 3.3 mit Hinweisen; vgl. auch Urteil I 694/05 des EVG vom 15. Dezember 2006 E. 5).</w:t>
      </w:r>
    </w:p>
    <w:p>
      <w:r>
        <w:rPr>
          <w:b/>
        </w:rPr>
        <w:t>E. 4.4.4</w:t>
      </w:r>
    </w:p>
    <w:p>
      <w:r>
        <w:t>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 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Sofern RAD-Untersuchungsberichte den Anforderun- gen an ein ärztliches Gutachten (BGE 125 V 351 E. 3a)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 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 schale Hinweis auf dessen auftragsrechtliche Stellung (BGE 125 V 351 E. 3a cc) nicht, um solche Zweifel auszuräumen. Vielmehr wird das Gericht entweder ein Gerichtsgutachten anzuordnen oder die Sache an den Versi- cherungsträger zurückzuweisen haben, damit dieser im Verfahren nach Art. 44 ATSG eine Begutachtung veranlasst (BGE 135 V 465 E. 4.4 - 4.6).</w:t>
      </w:r>
    </w:p>
    <w:p>
      <w:r>
        <w:rPr>
          <w:b/>
        </w:rPr>
        <w:t>E. 4.4.5</w:t>
      </w:r>
    </w:p>
    <w:p>
      <w:r>
        <w:t>Muss die IV-Stelle zur Abklärung des Sachverhaltes ein Gutachten einer oder eines unabhängigen Sachverständigen einholen, gibt sie der Partei deren oder dessen Namen bekannt. Diese kann den Gutachter aus triftigen Gründen ablehnen und kann Gegenvorschläge machen (Art. 44 ATSG in Verbindung mit Art. 2 ATSG und Art. 1 Abs. 1 IVG).</w:t>
      </w:r>
    </w:p>
    <w:p>
      <w:r>
        <w:t>C-726/2020 Seite 17</w:t>
      </w:r>
    </w:p>
    <w:p>
      <w:r>
        <w:rPr>
          <w:b/>
        </w:rPr>
        <w:t>E. 4.5.1</w:t>
      </w:r>
    </w:p>
    <w:p>
      <w:r>
        <w:t>Die Versicherten und ihre Arbeitgeber haben beim Vollzug der Sozi- alversicherungsgesetze unentgeltlich mitzuwirken. Wer Versicherungsleis- tungen beansprucht, muss unentgeltlich alle Auskünfte erteilen, die zur Ab- klärung des Anspruchs und zur Festsetzung der Versicherungsleistungen erforderlich sind (Art. 28 Abs. 1 und 2 ATSG).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Gegebenenfalls kann der Versiche- rungsträger das von der versicherten Person eingereichte Gesuch mit der Begründung abweisen, der Sachverhalt, aus dem diese ihre Rechte ablei- ten wolle, sei nicht erwiesen (vgl. Urteil des Bundesgerichts 8C_396/2012 vom 16. Oktober 2012 E. 2.2 mit Hinweis auf BGE 117 V 261 E. 3b). Kom- men die versicherte Person oder andere Personen, die Leistungen bean- 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 gen hinweisen; ihnen ist eine angemessene Bedenkzeit einzuräumen (Art. 43 Abs. 3 ATSG).</w:t>
      </w:r>
    </w:p>
    <w:p>
      <w:r>
        <w:rPr>
          <w:b/>
        </w:rPr>
        <w:t>E. 4.5.2</w:t>
      </w:r>
    </w:p>
    <w:p>
      <w:r>
        <w:t>Nach der Rechtsprechung kann die Verwaltung auch in einem von Amtes wegen eingeleiteten Revisionsverfahren gemäss Art. 43 Abs. 3 ATSG vorgehen. Sie kann eine Begutachtung anordnen und zur Durchset- zung dieses Abklärungsanspruchs vom Versicherten die Erfüllung der ihm obliegenden Mitwirkungspflicht einfordern. Es muss ihr möglich sein, ihn – bei anhaltender Renitenz nach Durchführung des Mahn- und Bedenkzeit- verfahrens – auch im Sinne von Art. 43 Abs. 3 ATSG durch Leistungsein- stellung zu sanktionieren (Urteil des BGer 9C_244/2016 vom 16. Januar 2017 E. 3.1 m.H. auch BGE 139 V 585 E. 6.3.7.1). Sodann führt nach der Rechtsprechung die schuldhafte Verletzung der Mitwirkungspflicht im Rah- men der Rentenrevision zur Umkehr der Beweislast. Während es grund- sätzlich Aufgabe der Verwaltung ist, eine erhebliche Änderung des Invali- ditätsgrades abzuklären, wenn sie die Rente reduzieren oder aufheben will, wird ihr dies bei einer schuldhaften Verletzung der Mitwirkungspflicht durch die versicherte Person verunmöglicht. In einem solchen Fall obliegt es dieser nachzuweisen, dass sich ihr Gesundheitszustand oder andere</w:t>
      </w:r>
    </w:p>
    <w:p>
      <w:r>
        <w:t>C-726/2020 Seite 18 entscheidwesentliche Umstände nicht in einem den Invaliditätsgrad beein- flussenden Ausmass verändert haben (vgl. Urteile des BGer 8C_789/2015 vom 29. Januar 2016 E. 3, 8C_481/2013 vom 7. November 2013 E. 3.3, 8C_110/2012 vom 16. November 2012 E. 2). Schliesslich ist der Verhält- nismässigkeitsgrundsatz praxisgemäss auch bei der gestützt auf Art. 43 Abs. 3 ATSG zu verfügenden Sanktion zu berücksichtigen. Denn wird die verweigerte Mitwirkung in einem späteren Zeitpunkt erbracht, kann sich die festgelegte Sanktion – Nichteintreten, Entscheid aufgrund der Akten – nur auf diejenige Zeitspanne beziehen, während der die Mitwirkung verweigert wurde. Spätestens bei der nachträglichen Erklärung der Mitwirkungsbereit- schaft entfällt der Kausalzusammenhang zwischen der verfügten Leis- tungseinstellung und der Verletzung der Mitwirkungspflicht. Ab diesem Zeitpunkt hat der Versicherungsträger das Rentenrevisionsverfahren fort- zusetzen und die Rente wieder auszurichten (vgl. BGE 139 V 585 E. 6.3.7.5 und 6.3.8; Urteil 9C_244/2016 E. 3.3).</w:t>
      </w:r>
    </w:p>
    <w:p>
      <w:r>
        <w:rPr>
          <w:b/>
        </w:rPr>
        <w:t>E. 4.5.3</w:t>
      </w:r>
    </w:p>
    <w:p>
      <w:r>
        <w:t>Vor der Aufhebung einer Invalidenrente muss sich die Verwaltung vergewissern, ob sich ein medizinisch-theoretisch wiedergewonnenes Leistungsvermögen ohne Weiteres in einem entsprechend tieferen Invali- ditätsgrad niederschlägt oder ob dafür – ausnahmsweise – im Einzelfall eine erwerbsbezogene Abklärung (der Eignung, Belastungsfähigkeit usw.) und/oder die Durchführung von Eingliederungsmassnahmen im Rechts- sinne vorausgesetzt ist (vgl. BGer 9C_363/2011 vom 31. Oktober 2011 E. 3.1; 9C_228/2010 vom 26. April 2011 E. 3.1.2). Nach der Rechtspre- chung können Personen, deren Rente revisions- oder wiedererwägungs- weise herabgesetzt oder aufgehoben werden soll, nach mindestens 15 Jahren Bezugsdauer, oder wenn sie das 55. Altersjahr zurückgelegt haben, nicht ohne Weiteres auf den Weg der Selbsteingliederung verwiesen wer- den (vgl. BGer 9C_367/2011 vom 10. August 2011 E. 3.3 m.w.H.). Vielmehr sind in der Regel vorgängig Massnahmen zur Eingliederung durchzufüh- ren, bis die Betroffenen in der Lage sind, das medizinisch-theoretisch (wie- der) ausgewiesene Leistungspotenzial mittels Eigenanstrengung auszu- schöpfen und erwerblich zu verwerten (BGer 8C_855/2013 vom 30. April 2014 E. 2.2 m.w.H. und 9C_816/2013 vom 20. Februar 2014 E. 2.2 m.w.H.). Der massgebende Zeitpunkt, in welchem die Frage nach der Ver- wertbarkeit der (Rest-)Arbeitsfähigkeit bei vorgerücktem Alter zu beantwor- ten ist, ist jener des Erlasses der rentenaufhebenden Verfügung respektive der darin verfügte Zeitpunkt der Rentenaufhebung (vgl. BGE 141 V 5 E. 4.2.1).</w:t>
      </w:r>
    </w:p>
    <w:p>
      <w:r>
        <w:t>C-726/2020 Seite 19</w:t>
      </w:r>
    </w:p>
    <w:p>
      <w:r>
        <w:rPr>
          <w:b/>
        </w:rPr>
        <w:t>E. 5</w:t>
      </w:r>
    </w:p>
    <w:p>
      <w:r>
        <w:t>Vorliegend hat die IVSTA mit Verfügung vom 11. Dezember 2019 und Ver- nehmlassung vom 26. November 2020 festgehalten, dass der Beschwer- deführer in unentschuldbarer Weise seine Mitwirkungspflicht dadurch ver- letzt habe, dass er nicht an der angeordneten polydisziplinären Begutach- tung in der Q._______ AG in (…) teilgenommen habe, weshalb die Ren- tenzahlungen gestützt auf Art. 7b Abs. 1 IVG sowie Art. 21 Abs. 4 und 43 Abs. 3 ATSG eingestellt worden seien. Es ist daher nachfolgend zu prüfen, ob die Vorinstanz zu Recht weitere Leistungen gestützt auf Art. 7b Abs. 1 IVG i.V.m. Art. 21 Abs. 4 ATSG verweigert und die Rentenzahlungen ein- gestellt hat.</w:t>
      </w:r>
    </w:p>
    <w:p>
      <w:r>
        <w:rPr>
          <w:b/>
        </w:rPr>
        <w:t>E. 5.1</w:t>
      </w:r>
    </w:p>
    <w:p>
      <w:r>
        <w:t>Einleitend ist zu prüfen, ob die Vorinstanz die von ihr angeordnete po- lydisziplinäre Begutachtung (in den Fachbereichen Innere Medizin, Neuro- logie, Psychiatrie und Neuropsychologie) zurecht als notwendig erachtete.</w:t>
      </w:r>
    </w:p>
    <w:p>
      <w:r>
        <w:rPr>
          <w:b/>
        </w:rPr>
        <w:t>E. 5.1.1</w:t>
      </w:r>
    </w:p>
    <w:p>
      <w:r>
        <w:t>Der Versicherer befindet darüber, mit welchen Mitteln er den rechts- erheblichen Sachverhalt abklärt. Im Rahmen der Verfahrensleitung hat er einen grossen Ermessensspielraum hinsichtlich Notwendigkeit, Umfang und Zweckmässigkeit von medizinischen Erhebungen (siehe z.B. Urteil des BGer 9C_28/2010 vom 12. März 2010 E. 4.1 m.H.). Der Entscheid, ob aufgrund der vorhandenen Akten bereits eine rechtsgenügliche Beurteilung vorgenommen werden kann oder eine zusätzliche Abklärung angezeigt ist, liegt demnach ebenso im Ermessen der Verwaltung wie die Wahl der Art der Abklärung. In dieses Ermessen greifen die Gerichte ohne triftigen Grund nicht ein (vgl. z.B. Urteil des BGer 8C_828/2013 vom 19. März 2014 E. 2.1 m.H.).</w:t>
      </w:r>
    </w:p>
    <w:p>
      <w:r>
        <w:rPr>
          <w:b/>
        </w:rPr>
        <w:t>E. 5.1.2</w:t>
      </w:r>
    </w:p>
    <w:p>
      <w:r>
        <w:t>Nachdem der Beschwerdeführer mit früherer Eingabe noch davon ausging, es genüge, auf die frühere Begutachtung im Rahmen des Verfah- rens der Unfallversicherung abzustützen (IVSTA-act. 148), erklärte er spä- ter, sein Gesundheitszustand habe sich verschlechtert, was mittels der Be- gutachtung abgeklärt werden könne, jedoch auch eine Teilbegutachtung in Orthopädie zu beinhalten habe (IVSTA-act. 161; 166 S. 2; 190 S. 2; 211; 232; 260; BVGer-act. 1). Die IVSTA ihrerseits ging mit zweifacher Stellung- nahme der Ärztin des medizinischen Dienstes davon aus, dass weitere Ab- klärungen in der Schweiz notwendig seien, insbesondere in den Fachbe- reichen Neurologie, Neuropsychologie und Psychiatrie (IVSTA-act. 143; 152).</w:t>
      </w:r>
    </w:p>
    <w:p>
      <w:r>
        <w:t>C-726/2020 Seite 20</w:t>
      </w:r>
    </w:p>
    <w:p>
      <w:r>
        <w:rPr>
          <w:b/>
        </w:rPr>
        <w:t>E. 5.1.3</w:t>
      </w:r>
    </w:p>
    <w:p>
      <w:r>
        <w:t>Festzuhalten ist, dass der Beschwerdeführer bei seinem Autounfall im November 2001 ein schweres Polytrauma erlitt, dessen funktionelle Ein- schränkungen im Rahmen eines ersten Rentenverfahrens (zu Unrecht) als nicht rentenrelevant und erst im Jahre 2013 – nach polydisziplinärer Be- gutachtung im Juli 2011 in den Fachbereichen Neurologie, Neuropsycho- logie, Psychiatrie und Orthopädie im Rahmen des Verfahrens der Unfall- versicherung – als schwerwiegender beurteilt wurden, was zur Zusprache einer halben Invalidenrente ab 1. September 2011 führte. Im Rahmen des im Mai 2016 von Amtes wegen aufgenommenen Revisionsverfahrens (Art. 87 Abs. 1 Bst. a IVV) waren sich die Parteien – nachdem mehrfache Abklärungen und Bemühungen betreffend eine Untersuchung in den USA scheiterten (vgl. Ausführungen in Bst. E) – schliesslich einig, dass eine er- neute polydisziplinäre Begutachtung in der Schweiz zur Beurteilung der Gesundheitssituation erforderlich sei (IVSTA-act. 152; 211). Die Notwen- digkeit einer Begutachtung in der Schweiz ist aufgrund des Zeitablaufs seit Erstbegutachtung im Jahre 2011, der manifesten Schwierigkeiten betref- fend eine ärztliche Untersuchung in den USA, der Notwendigkeit einer po- lydisziplinären und Standardindikatoren-geleiteten (s. sogleich) ärztlichen Untersuchung und Beurteilung und schliesslich des nicht fortgeschrittenen Alters des Beschwerdeführers (Jahrgang 1982) auch aus Sicht des Ge- richts zu bejahen. Ergänzend anzufügen bleibt, dass in Anbetracht dessen, dass im Juli 2011 ein posttraumatisches organisches Psychosyndrom di- agnostiziert (IVSTA-act. 212) und vorliegend eine Begutachtung in Psychi- atrie und Psychotherapie als erforderlich erachtet wurde (IVSTA-act. 152; 159), gemäss Rechtsprechung des Bundesgerichts das indikatorengelei- tete Beweisverfahren auf sämtliche psychischen Störungen anzuwenden ist (vgl. BGE 143 V 418 E. 7) und damit erforderlich wird, dass die mit der Begutachtung betrauten Ärzte mit dem schweizerischen Versicherungs- system vertraut sind (vgl. bspw. Urteil des BVGer C-3730/2018 vom 30. August 2022 E. 12.5), eine polydisziplinäre Begutachtung in der Schweiz sich als sachlich gerechtfertigt erweist.</w:t>
      </w:r>
    </w:p>
    <w:p>
      <w:r>
        <w:rPr>
          <w:b/>
        </w:rPr>
        <w:t>E. 5.2</w:t>
      </w:r>
    </w:p>
    <w:p>
      <w:r>
        <w:t>Weiter ist zu klären, ob die vorinstanzliche Anordnung des polydiszipli- nären Gutachtens in verfahrensmässiger Hinsicht korrekt war.</w:t>
      </w:r>
    </w:p>
    <w:p>
      <w:r>
        <w:rPr>
          <w:b/>
        </w:rPr>
        <w:t>E. 5.2.1</w:t>
      </w:r>
    </w:p>
    <w:p>
      <w:r>
        <w:t>Das Bundesgericht hat mit BGE 137 V 210 festgehalten, dass poly- disziplinäre MEDAS-Begutachtungen zufallsbasiert über die Suisse- MED@P-Plattform zu vergeben sind. Zudem sind die Partizipationsrechte der versicherten Person zu wahren: Die IV-Stelle teilt der versicherten Per- son die Notwendigkeit einer Begutachtung, die vorgesehenen Fachdiszip- linen, die Gutachter und den vorgesehenen Fragekatalog im Rahmen einer</w:t>
      </w:r>
    </w:p>
    <w:p>
      <w:r>
        <w:t>C-726/2020 Seite 21 Mitteilung ohne Rechtsmittelbelehrung mit (vgl. Kreisschreiben über das Verfahren in der Invalidenversicherung [KSVI], Stand: 1. Januar 2017, Rz. 2083 ff.). Für die Erhebung von Einwänden gegen die Begutachtung an sich, die vorgesehenen Fachdisziplinen sowie die Gutachter und für das Einreichen von Zusatzfragen wird der versicherten Person eine Frist von 12 Tagen angesetzt, welche auf schriftlich begründetes Gesuch verlängert werden kann (KSVI Rz. 2083.2). Gegen die entsprechende Regelung im Kreisschreiben ist laut Bundesgericht grundsätzlich nichts einzuwenden, da das Verfahren einfach und rasch bleiben muss (BGE 139 V 349 E. 5.2.3). Bringt die versicherte Person Einwände vor und wird den Forde- rungen nicht oder nur teilweise entsprochen, ist im Falle aller zulässigen Einwendungen zunächst konsensorientiert vorzugehen (KSVI Rz. 2083.4 ff.). Erst wenn eine Einigung ausbleibt, ergeht eine (einheitliche) Zwischen- verfügung über die Beweisvorkehr an sich (Notwendigkeit einer Begutach- tung, Bezeichnung der Disziplinen, allfällige Einschränkung der Fachdis- ziplinen) und die Person der Gutachter (vgl. BGE 139 V 349 E. 5.2.2.4 un- ter Verweis auf das KSVI [Stand: 1. Februar 2013] Rz. 2081.1, 2082.1, 2083, 2083.1).</w:t>
      </w:r>
    </w:p>
    <w:p>
      <w:r>
        <w:rPr>
          <w:b/>
        </w:rPr>
        <w:t>E. 5.2.2</w:t>
      </w:r>
    </w:p>
    <w:p>
      <w:r>
        <w:t>Vorliegend hat die IVSTA den Beschwerdeführer mit Schreiben vom 14. November 2018 (für die Begutachtung am 8.-9. Januar 2019; IVSTA- act. 158; 162; 164), mit Schreiben vom 17. Januar 2019 und 15. März 2019 (für die Begutachtung am 26.-28. März 2019; IVSTA-act. 200, 205, 227), am 23. August 2019 (für die Begutachtung am 3. und 5. Dezember 2019; IVSTA-act. 248) sowie am 9. Oktober und 5. November 2019 (für die vor- verschobene Begutachtung am 28. November und 3. Dezember 2019; IV- STA-act. 254; 264; 265) auf die Gutachterstelle, die Begutachtungstermine, die berücksichtigten Fachdisziplinen, die Namen der Ärzte, den Frageka- talog sowie die rechtzeitige Nennung allfälliger Verweigerungs- und Ableh- nungsgründe hingewiesen. Einwände und Rechtfertigungsgründe wurden jeweils geprüft und auf diese geantwortet, die Begutachtungsdaten insge- samt dreimal angepasst und/oder mit expliziter Mahnung an deren Anord- nung festgehalten. Für die vorliegend entscheidende Begutachtungsanord- nung im Dezember 2019 wurde mit Schreiben vom 5. November 2019 (IV- STA-act. 264) sinngemäss eine Anordnung über die Beweisvorkehr getrof- fen und an den bisherigen Anordnungen festgehalten. Aus verfahrens- rechtlicher Hinsicht wurden damit die Parteirechte durch die Vorinstanz – unter Vorbehalt der Durchführung eines Vorbescheidverfahrens (s. nach- folgend E. 5.5) – rechtsgenüglich beachtet.</w:t>
      </w:r>
    </w:p>
    <w:p>
      <w:r>
        <w:t>C-726/2020 Seite 22</w:t>
      </w:r>
    </w:p>
    <w:p>
      <w:r>
        <w:rPr>
          <w:b/>
        </w:rPr>
        <w:t>E. 5.3</w:t>
      </w:r>
    </w:p>
    <w:p>
      <w:r>
        <w:t>Weiter ist zu prüfen, ob der Beschwerdeführer seine Mitwirkungspflicht schuldhaft verletzt hat.</w:t>
      </w:r>
    </w:p>
    <w:p>
      <w:r>
        <w:rPr>
          <w:b/>
        </w:rPr>
        <w:t>E. 5.3.1</w:t>
      </w:r>
    </w:p>
    <w:p>
      <w:r>
        <w:t>Das Bundesgericht hat dazu festgehalten, dass die versicherte Per- son die Konsequenzen einer Weigerung trage, an einer angeordneten Un- tersuchung teilzunehmen. Anders verhalte es sich nur, wenn die Verweige- rung der Mitwirkung auf entschuldbaren Gründen beruhe, etwa weil die Verweigerung der versicherten Person nicht zugerechnet werden könne, da sie krankheitshalber oder aus anderen Gründen nicht in der Lage ge- wesen sei, ihren Pflichten nachzukommen (Urteil BGer 8C_733/2010 vom</w:t>
      </w:r>
    </w:p>
    <w:p>
      <w:r>
        <w:rPr>
          <w:b/>
        </w:rPr>
        <w:t>E. 5.3.2</w:t>
      </w:r>
    </w:p>
    <w:p>
      <w:r>
        <w:t>Der Beschwerdeführer bestreitet eine Verletzung seiner Mitwirkungs- pflicht; er sei bereit, an einer Begutachtung teilzunehmen, jedoch gefähr- deten die Umstände zu den angeordneten Untersuchungen (Flugreise in die Schweiz) seine Gesundheit. Die Vorinstanz ihrerseits führte in der an- gefochtenen Verfügung aus, der Beschwerdeführer habe willentlich und schuldhaft nicht an den Untersuchungen vom 28. November und 3. De- zember 2019 teilgenommen, obwohl er mehrmals auf die Rahmenbedin- gungen der Begutachtung, die Beurteilung seiner Forderungen durch die Vorinstanz und die Rechtsfolgen bei einer Nichtbeachtung der Teilnahme hingewiesen worden sei. Dadurch habe er seine Mitwirkungspflicht schuld- haft verletzt.</w:t>
      </w:r>
    </w:p>
    <w:p>
      <w:r>
        <w:rPr>
          <w:b/>
        </w:rPr>
        <w:t>E. 5.3.3</w:t>
      </w:r>
    </w:p>
    <w:p>
      <w:r>
        <w:t>Festzuhalten ist, dass der Beschwerdeführer unzweifelhaft an der Begutachtung in der Q._______ AG, deren Untersuchungstermine auf- grund eines geltend gemachten Gerichtstermins am 6. Dezember 2019 in (…) vom 3. und 5. Dezember 2019 auf den 28. November und 3. Dezember 2019 vorverlegt wurden, nicht teilgenommen hat. Im Zusammenhang mit der ersten anberaumten Begutachtung im Januar 2019 machte der Be- schwerdeführer noch geltend, ihm seien die Termine früher bekanntzuge- ben, damit er genügend Zeit habe, seine Abwesenheit von (…) und die fehlende Unterstützung seiner Frau bei deren Aufnahmeterminen im Mu- sikstudio zu planen. Bezüglich der Ende 2019 geplanten Begutachtung hatte die Vorinstanz bereits mit Schreiben vom 7. Juni 2019 mitgeteilt, die zum zweiten Mal annullierte Begutachtung werde in den Zeitraum Oktober bis Dezember 2019 verschoben (IVSTA-act. 238). Die genauen Untersu- chungsdaten wurden ihm danach mit Schreiben vom 23. August 2019 für die ursprünglichen Untersuchungstermine vom 3. und 5. Dezember 2019 und am 9. Oktober 2019 für die vorverschobenen Termine vom 28. Novem-</w:t>
      </w:r>
    </w:p>
    <w:p>
      <w:r>
        <w:t>C-726/2020 Seite 23 ber und 3. Dezember 2019 eröffnet (IVSTA-act. 248; 254). Dem Beschwer- deführer blieb damit genügend Zeit, Vorbereitungen für die Reise in die Schweiz und seinen Aufenthalt in (…) zu treffen.</w:t>
      </w:r>
    </w:p>
    <w:p>
      <w:r>
        <w:rPr>
          <w:b/>
        </w:rPr>
        <w:t>E. 5.3.4</w:t>
      </w:r>
    </w:p>
    <w:p>
      <w:r>
        <w:t>Wiederholt machte der Beschwerdeführer geltend, er sei nicht reise- fähig, was ärztlich bestätigt worden sei. Zudem setzten ihn die Vorberei- tungen der Reise, die Flugreisen und die Begutachtung unter Stress, was einen erhöhten Hirndruck auslöse und weshalb er einen Hirnschlag be- fürchte. Bezüglich der neueren gesundheitlichen Situation sind einzig drei Arztberichte aktenkundig: Dr. N._______ nannte in ihrem Bericht vom 9. September 2010 folgende Diagnosen: Status post traumatische Hirnver- letzung, Schwäche rechte obere Extremität, herabgesetzte motorische Kontrolle, herabgesetzte Balance, milde kognitive Defizite. Sie führte aus, der Patient sei letztmals 2003 hospitalisiert worden. Er leide an einer trau- matischen Hirnverletzung und einer zerebrovaskulären Spastik (Bewe- gungsstörung). Seine Arbeitsfähigkeit sei zu 100% eingeschränkt an der rechten oberen Extremität, lebenslang. Er benötige eine neuromuskuläre Therapie. Im nachgereichten neuropsychologischen Teilgutachten vom 29. Juni 2011 zuhanden der SUVA führten Prof. Dr. H._______ und Dr. sc. nat. V._______ aus, es liessen sich – bei einem durchschnittlichen Intelli- genzniveau – Defizite in den Funktionsbereichen Aufmerksamkeit/Belast- barkeit, Gedächtnis, Sprache und Feinmotorik objektivieren. Zusammen- fassend lägen feinmotorische Störungen, eine reduzierte mentale Belast- barkeit und eine Residualsymptomatik einer Aphasie vor. Der Explorand leide an Lern- und Gedächtnisdefiziten, erhöhter Ermüdbarkeit sowie fein- motorischen Störungen. Die Teilgutachter empfahlen berufliche Massnah- men bspw. in Form einer IV-Berufsberatung und/oder einer Abklärung be- ruflicher Möglichkeiten für Menschen mit Hirnverletzung in einem speziali- sierten Zentrum (BVGer-act. 38 Beilage S. 20-22). In seinem Bericht vom 22. Februar 2019 bestätigte der Hausarzt, Dr. W._______ einzig eine Un- fähigkeit zu fliegen, wegen Flugangst (IVSTA-act. 218). Dr. U._______ des medizinischen Dienstes der IVSTA erinnerte in ihrer Stellungnahme vom 1. März 2019 daran, dass der Beschwerdeführer noch 2011 mit dem Flug- zeug zu Untersuchungen in die Schweiz habe reisen können. Damals habe der Unfall bereits zehn Jahre zurückgelegen (und liege damit eine stabile Situation vor). Eine deutliche gesundheitliche Verschlechterung sei nicht aktenkundig. Der Bericht von Dr. W._______ enthalte keine Elemente, die eine Reisefähigkeit ausschliessen würden. Dem Beschwerdeführer könne jedoch eine Reisebegleitung durch eine angehörige Person zugestanden werden, falls das helfe, das Ängstlichkeitsniveau und das unangenehme</w:t>
      </w:r>
    </w:p>
    <w:p>
      <w:r>
        <w:t>C-726/2020 Seite 24 Gefühl, das er am Kopf verspüre, zu reduzieren (IVSTA-act. 225; s. auch 227).</w:t>
      </w:r>
    </w:p>
    <w:p>
      <w:r>
        <w:rPr>
          <w:b/>
        </w:rPr>
        <w:t>E. 5.3.5</w:t>
      </w:r>
    </w:p>
    <w:p>
      <w:r>
        <w:t>Mit dem medizinischen Dienst der IVSTA ist zu schliessen, dass keine ernstzunehmenden Hinweise auf erhöhten Hirndruck und die geltend gemachte Gefahr eines Hirnschlags medizinisch nachgewiesen sind. Der Beschwerdeführer ist kurze Zeit nach ärztlicher Bestätigung eines Status post traumatische Hirnverletzung (Bericht vom 9. September 2010) in die Schweiz zu verschiedenen Untersuchungen gereist und danach wieder in die USA zurückgekehrt. Ein erhöhter Hirndruck ist in den damaligen Unter- suchungen nicht spezifisch abgeklärt worden (IVSTA-act. 29; 97 S. 2). Ein erhöhter Hirndruck ist auch der späteren polydisziplinären Begutachtung im April 2011 in (…), (…) und (…) ([Haupt-] Gutachten vom 12. Juli 2011 [IVSTA-act. 212]) inkl. dem am 27. Januar 2023 nachgereichten Neuropsy- chologischen Teilgutachten vom 29. Juni 2011 (BVGer-act. 38 Beilage) nicht zu entnehmen. Bildgebend wurde damals eine zerebrale Kernspinto- mographie nativ von Dr. X._______ vom 9. Juli 2009 berücksichtigt, die wohl Blutungsresiduen als Folge der stattgehabten Kontusionsblutungen festhielt; im Übrigen konnte der Hauptgutachter jedoch «keinen weiteren pathologischen Befund» feststellen (S. 16). In der Eigenanamnese des Hauptgutachtens machte der Beschwerdeführer zwar geltend, er habe in- nerhalb des letzten Jahres «vier Ereignisse von Kopfdruck im Hinterkopf- bereich» gehabt, was ihm zunächst Angst gemacht habe. Die Symptomatik sei seit Dezember 2010 aufgetreten und habe jeweils mehrere Tage ange- halten (S. 17). Im Untersuchungsbefund werden in diesem Zusammen- hang jedoch keine pathologischen Untersuchungsergebnisse genannt (S. 21). Auch in der nachfolgenden Würdigung durch die Gutachter fehlen zum einen Hinweise auf eine gesundheitliche Verschlechterung nach Rückreise in die USA im November 2010, welche die geltend gemachten «Ereignisse» seit Dezember 2010 erklären könnten, und zum andern die ärztliche Bestätigung eines erhöhten Hirndrucks (S. 26-29). Ein solcher wi- derspiegelt sich auch nicht in den von den Gutachtern festgehaltenen Di- agnosen (S. 29 f.; vgl. auch die gutachterliche Antwort zur Frage der SUVA nach einem hirnorganisch strukturell nachweisbaren Schaden, die auf die «Würdigung» zurückverweist [S. 31]). Ein erhöhter Hirndruck ist den Akten auch nicht als Folge der zweiten Rückreise in die USA (2011) oder für einen späteren Zeitpunkt zu entnehmen. Am 1. und 2. März 2012 wurde der Be- schwerdeführer (erneut) von Dr. Y._______ am Kantonsspital in (…) unter- sucht. Anamnestisch wurde vom Beschwerdeführer kein erhöhter Blut- und/oder Hirndruck genannt (Bericht vom 7. März 2012; IVSTA-act. 27 S. 9). Weitere Untersuchungen in der Schweiz sind aktenkundig am</w:t>
      </w:r>
    </w:p>
    <w:p>
      <w:r>
        <w:t>C-726/2020 Seite 25 28. Februar und 11. März 2013 (Bericht von Dr. Y._______ vom 14. März 2013; IVSTA-act. 27 S. 6) sowie am 14. März 2013 (Bericht Dr. Z._______; IVSTA-act. 27 S. 16) durchgeführt worden, ohne Hinweise auf eine Hirn- überdruck-Problematik und ohne offensichtliche Folgen der erneuten Flug- reise in die Schweiz. Aufgrund der Aktenlage ist somit festzuhalten, dass der Beschwerdeführer trotz geltend gemachter Ereignisse mit erhöhtem Hirndruck in der Folge mehrmals Flugreisen von den USA in die Schweiz und zurück unternommen hat und die Ärzte den geltend gemachten erhöh- ten Hirndruck nicht bestätigt (und mit Ausnahme von Gutachter Dr. G._______ auch nicht anamnestisch festgehalten) haben, was gegen eine ernstzunehmende Pathologie spricht. Auch dem Arztbericht von Dr. W._______ vom 22. Februar 2019 ist diesbezüglich nichts Abweichendes zu entnehmen. Der Hausarzt hält in seinem Schreiben ohne Begründung und Herleitung einzig eine Flugangst fest («Patient is unable to fly due to his fear of flying»; IVSTA-act. 218). Mit nachfolgender E-Mail vom 24. Feb- ruar 2019 machte der Beschwerdeführer geltend, sein Hausarzt habe ihn wegen des erhöhten Hirndrucks «seit Dezember 2018» zu einem Neurolo- gen geschickt; entsprechende Untersuchungsberichte sind jedoch eben- falls nicht aktenkundig. Damit hat der Beschwerdeführer keine krankheits- bedingt entschuldbaren Gründe für die Nichtteilnahme an den Begutach- tungen vom 28. November und 3. Dezember 2019 nachweisen können.</w:t>
      </w:r>
    </w:p>
    <w:p>
      <w:r>
        <w:rPr>
          <w:b/>
        </w:rPr>
        <w:t>E. 5.3.6</w:t>
      </w:r>
    </w:p>
    <w:p>
      <w:r>
        <w:t>Der Beschwerdeführer machte weitere Rechtfertigungsgründe bzw. «entschuldbare» Gründe geltend, weshalb er nicht an der Begutachtung habe teilnehmen können: Wiederholt wurde geltend gemacht, er habe kei- nen Reisepass. Festzustellen ist, dass der Beschwerdeführer im Zeitraum 2010 bis 2013 mehrfach in die Schweiz reisen konnte, wofür er einen Rei- sepass benötigte. Weshalb die neuerliche Ausstellung eines Reisepasses bzw. dessen Verlängerung einer Teilnahme an der Begutachtung Ende 2019 entgegenstand, wird aus den Ausführungen des Beschwerdeführers nicht ersichtlich. Wiederholt forderte der Beschwerdeführer auch, dass ihm sämtliche Kosten, die ihm im Zusammenhang mit der Begutachtung ent- stünden, zu entschädigen seien. Die Vorinstanz hat dem Beschwerdefüh- rer wiederholt mitgeteilt, welche Kosten sie übernehme und auf welche Grundlage sie sich dazu stütze. Festzuhalten ist, dass ein rechtlicher An- spruch auf Übernahme sämtlicher Kosten im Zusammenhang mit der Be- gutachtung nicht besteht und hieraus auch kein entschuldbarer Grund für die Nichtteilnahme an einer solchen abgeleitet werden kann. Die Kosten- übernahme im Rahmen von angeordneten Begutachtungen ist – worauf die Vorinstanz mit Nennung von Art. 51 Abs. 2 IVG i.V.m Art. 90 IVV («Rei- sekosten im Inland») und 90bis IVV («Reisekosten im Ausland») zu Recht</w:t>
      </w:r>
    </w:p>
    <w:p>
      <w:r>
        <w:t>C-726/2020 Seite 26 hinweist – einheitlich geregelt und von der IVSTA zu beachten. Dass sich die Vorinstanz nicht an diesen rechtlichen Rahmen gehalten habe, wird vom Beschwerdeführer in der Beschwerdeverbesserung nicht geltend ge- macht. Wie weiter oben dargelegt wurde (s. E. 5.2.1), besteht auch kein Anspruch darauf, dass die Begutachtung in einer vom Beschwerdeführer gewünschten MEDAS stattfindet. Vielmehr hat das Bundesgericht mit Grundsatzurteil vom 28. Juni 2011 festgehalten, dass zur Wahrung der Par- teirechte der Versicherten die Begutachtungsstelle mittels Los bestimmt werden müsse (BGE 137 V 210 E. 3.1). Das Bundesamt für Sozialversi- cherungen (BSV), das die Aufsicht über die schweizerischen IV-Stellen in- nehat, hat daraufhin mit Kreisschreiben über das Verfahren in der Invali- denversicherung (KSVI) alle IV-Stellen ab 1. März 2012 zur Einhaltung des entsprechenden Verfahrens (zwingende Bestimmung der MEDAS via SuisseMED@P) angehalten (KSVI Anhang V; vgl. auch Art. 72bis IVV, gültig ab 1. März 2012). Daran hat sich auch die IVSTA zu halten, weshalb sie den Beschwerdeführer zurecht darauf hinwies, sie habe bezüglich Sitz der Gutachterstelle keine Wahlmöglichkeit. Auch hieraus ergibt sich deshalb kein entschuldbarer Grund für das Fernbleiben von der angeordneten Be- gutachtung. Schliesslich hat das Bundesgericht festgehalten, dass es Sa- che der Gutachterstelle sei, aufgrund der ihr unterbreiteten Akten zu be- stimmen, ob sich der Beizug von Experten aus weiteren Fachrichtungen als erforderlich erweise (Urteil des BGer 9C_547/2019 vom 14. Oktober 2019 E. 5.1.3 m.w.H.). Daraus, dass die IVSTA dem Antrag des Beschwer- deführers auf Beizug eines Gutachters aus dem Fachbereich Orthopädie in ihrer Auftragserteilung an die Q._______ AG nicht nachgekommen ist, kann der Beschwerdeführer damit ebenfalls keinen entschuldbaren Grund für ein Fernbleiben von der Begutachtung ableiten.</w:t>
      </w:r>
    </w:p>
    <w:p>
      <w:r>
        <w:rPr>
          <w:b/>
        </w:rPr>
        <w:t>E. 5.4</w:t>
      </w:r>
    </w:p>
    <w:p>
      <w:r>
        <w:t>Im Weiteren ist zu prüfen, ob die Vorinstanz das Mahn- und Bedenk- zeitverfahren korrekt durchgeführt hat.</w:t>
      </w:r>
    </w:p>
    <w:p>
      <w:r>
        <w:rPr>
          <w:b/>
        </w:rPr>
        <w:t>E. 5.4.1</w:t>
      </w:r>
    </w:p>
    <w:p>
      <w:r>
        <w:t>Die in Art. 43 Abs. 3 ATSG vorgesehenen Sanktionen können erst nach Durchführung eines Mahn- und Bedenkzeitverfahrens angeordnet werden. Dieses Verfahren entspricht demjenigen, welches gemäss Art. 21 Abs. 4 ATSG durchzuführen ist (KIESER, ATSG-Kommentar, a.a.O., Art. 43 Rz. 93). Demnach ist der versicherten Person unter substanziierter Bezug- nahme auf das von ihr geforderte Verhalten schriftlich mitzuteilen, welche Folgen ihre Widersetzlichkeit nach sich ziehen kann, und sie ist aufzufor- dern, ihrer (zumutbaren) Schadenminderungspflicht nachzukommen; dazu ist ihr eine angemessene Bedenkzeit einzuräumen (KIESER, ATSG-Kom- mentar, a.a.O., Art. 21 Rz. 136). Dieses Verfahren ist auch dann zwingend</w:t>
      </w:r>
    </w:p>
    <w:p>
      <w:r>
        <w:t>C-726/2020 Seite 27 durchzuführen, wenn die versicherte Person die Mitwirkung unmissver- ständlich ablehnt (vgl. BGE 134 V 189 E. 2.3 m.H.).</w:t>
      </w:r>
    </w:p>
    <w:p>
      <w:r>
        <w:rPr>
          <w:b/>
        </w:rPr>
        <w:t>E. 5.4.2</w:t>
      </w:r>
    </w:p>
    <w:p>
      <w:r>
        <w:t>Die Vorinstanz hat den Beschwerdeführer mit Mahnung vom 5. No- vember 2019 i.V.m. Schreiben vom 9. Oktober 2019, je an die Adresse des Rechtsvertreters (IVSTA-act. 254; 264), letztmals auf die wunschgemäss vorverschobenen Begutachtungstermine, seine Mitwirkungspflichten und die Konsequenzen eines Nichterscheinens an der Begutachtung unter Hin- weis auf die diesbezüglichen Rechtsfolgen gemäss Art. 43 Abs. 2 ATSG, Art. 7b Abs. 1 IVG, Art. 21 Abs. 4 ATSG sowie auf die Möglichkeit der Kos- tenüberbindung gemäss Art. 45 Abs. 3 ATSG hingewiesen (IVSTA-act. 265). Das Mahn- und Bedenkzeitverfahren wurde damit beachtet.</w:t>
      </w:r>
    </w:p>
    <w:p>
      <w:r>
        <w:rPr>
          <w:b/>
        </w:rPr>
        <w:t>E. 5.5</w:t>
      </w:r>
    </w:p>
    <w:p>
      <w:r>
        <w:t>Schliesslich bleibt zu prüfen, ob die Vorinstanz das Vorbescheidverfah- ren beachtet hat. Das Bundesgericht hielt mit Urteil 9C_742/2018 vom 18. Dezember 2018 E. 6.3 fest, dass das Mahn- und Bedenkzeitverfahren (Art. 21 Abs. 4 ATSG) anderen Zwecken diene als das Vorbescheidverfahren (Art. 57a IVG), wes- halb es diesem auch zeitlich vorgelagert sei. Das Gesetz biete keine Hand- habe, auf das Mahn- und Bedenkzeitverfahren zu verzichten mit der Be- gründung, die Versicherte erhalte mit dem zu erlassenden Vorbescheid be- reits die Gelegenheit, ihr Verhalten in der Einwandfrist zu überdenken. Es verwies in der Folge «zum ebenfalls ausgeschlossenen Verzicht auf einen Vorbescheid wegen eines durchgeführten Mahn- und Bedenkzeitverfah- rens auf URS MÜLLER, Das Verwaltungsverfahren in der Invalidenversiche- rung, 2010, S. 413 Rz. 2102). In seinem Urteil C-1331/2020 vom 28. April 2021 hat das Bundesverwal- tungsgericht in E. 4.2 (in fine) und E. 5.3 – mit weiteren Hinweisen auf die Rechtsprechung – festgehalten, dass die Durchführung eines Mahn- und Bedenkzeitverfahrens die IV-Stelle nicht vom gesetzlich vorgesehenen Vorbescheidverfahren entbinde. Das Vorbescheidverfahren diene zwar auch der Ausübung des rechtlichen Gehörs, gehe aber über den verfas- sungsrechtlichen Mindestanspruch nach Art. 29 Abs. 2 BV hinaus, indem es Gelegenheit biete, sich zur vorgesehenen Rechtsanwendung sowie zum beabsichtigten Endentscheid zu äussern. Die Nichtbeachtung der ge- setzlichen Pflicht zum Erlass des Vorbescheids im umschriebenen Rah- men sei nach den Grundsätzen über die Verletzung des rechtlichen Gehörs zu sanktionieren. Die Verletzung des gesetzlich gebotenen Vorbescheid- verfahrens gelte jedoch als schwere Verletzung des Gehörsanspruchs,</w:t>
      </w:r>
    </w:p>
    <w:p>
      <w:r>
        <w:t>C-726/2020 Seite 28 welche einer Heilung grundsätzlich nicht zugänglich sei. Von einer Rück- weisung der Sache an die Vorinstanz zur Gewährung des rechtlichen Ge- hörs sei im Sinne einer Heilung des Mangels selbst bei einer schwerwie- genden Verletzung des rechtlichen Gehörs dann abzusehen, wenn und so- weit die Rückweisung zu einem formalistischen Leerlauf und damit zu un- nötigen Verzögerungen führen würde, die mit dem Interesse der betroffe- nen Partei an einer beförderlichen Beurteilung der Sache nicht zu verein- baren wäre. Im oben erwähnten Verfahren C-1331/2020, in welchem der Versicherte seine Teilnahme an einer erneuten Begutachtung verweigerte und die Vor- instanz das Leistungsbegehren mit der Begründung abwies, der Versi- cherte habe seine Mitwirkungspflichten in unentschuldbarer Weise verletzt, hielt das Bundesverwaltungsgericht fest, dass insbesondere mit Blick auf den formellen Charakter des Anhörungsverfahrens nicht entscheidend sei, ob sich die Durchführung des Vorbescheidverfahrens auf den Ausgang der materiellen Streiterledigung auswirke. Ohne Kenntnisnahme der tatsächli- chen Entscheidgrundlage sei eine gehörige Stellungnahme zur vorgesehe- nen Erledigung nicht möglich. Es könne zudem auch nicht von vornherein ausgeschlossen werden, dass sich der Versicherte in Kenntnis des konkret in Aussicht gestellten Entscheids doch noch zur Wahrnehmung seiner Mit- wirkungspflichten entscheide. Gleiches hat vorliegend zu gelten, zumal die Vorinstanz ohne vorgängige Durchführung des Vorbescheidverfahrens direkt mit Verfügung vom</w:t>
      </w:r>
    </w:p>
    <w:p>
      <w:r>
        <w:rPr>
          <w:b/>
        </w:rPr>
        <w:t>E. 5.6</w:t>
      </w:r>
    </w:p>
    <w:p>
      <w:r>
        <w:t>Bei diesem Ergebnis wurde die bisherig ausgerichtete halbe Rente zu Unrecht gestützt auf Art. 7b Abs. 1 IVG i.V.m. Art. 21 Abs. 4 ATSG und Art. 43 Abs. 3 ATSG eingestellt. Der angefochtene Entscheid ist deshalb aufzuheben. Die Sache wird an die Vorinstanz zur erneuten Veranlassung</w:t>
      </w:r>
    </w:p>
    <w:p>
      <w:r>
        <w:t>C-726/2020 Seite 29 einer polydisziplinären Begutachtung unter Beachtung der vorgenannten Rahmenbedingungen und Parteirechte zurückgewiesen.</w:t>
      </w:r>
    </w:p>
    <w:p>
      <w:r>
        <w:rPr>
          <w:b/>
        </w:rPr>
        <w:t>E. 5.7</w:t>
      </w:r>
    </w:p>
    <w:p>
      <w:r>
        <w:t>Bei diesem Ausgang des Verfahrens kann auf die weitere Prüfung, ob die angeordnete Renteneinstellung (zusätzlich) als verhältnismässig beur- teilt werden kann (vgl. dazu BGE 139 V 585 E. 6.3.7.5 und 6.3.8; Urteil des BGer 9C_244/2016 E. 3.3) und ob die Rente vorliegend zu Recht einge- stellt worden ist, ohne dass Eingliederungsmassnahmen geprüft worden sind (vgl. Urteil des BVGer C-3813/2016 vom 28. Februar 2018 E. 1.5 f.), verzichtet werden. Ebenfalls nicht im vorliegenden Urteil ist auf die Anträge 3 und 4 in der Beschwerdeverbesserung, die sich auf eine künftige Begut- achtung beziehen, einzugehen. 6. 6.1 Es bleibt zu klären, ob die Vorinstanz mit der angefochtenen Verfügung dem Beschwerdeführer zu Recht die Kosten für die nicht wahrgenomme- nen Begutachtungstermine in Höhe von Fr. 2'250.- auferlegt hat. Die Vorinstanz hat mit Schreiben vom 9. Dezember 2022 dem Bundesverwal- tungsgericht Kopien der Rechnungen vom 29. März 2019, 28. November 2019 und 9. Januar 2020 und eine «Abklärungsemail» zukommen lassen (BVGer-act. 37). 6.2 Der Beschwerdeführer beantragt mit Beschwerdeverbesserung vom 6. März 2020 explizit die Aufhebung der angefochtenen Verfügung. Damit erhebt er auch die Kostenauflage von Fr. 2'250.– zum Streitgegenstand. In seiner Begründung hält er fest, dass er die Auskunfts- und Mitwirkungs- pflichten nicht verletzt habe, da er bereit zur Begutachtung sei, sofern ein Orthopäde aufgeboten werde, die Reisekosten übernommen würden und ihm genügend Zeit für Anreise eingeräumt werde. Er habe den ersten Be- gutachtungstermin nicht durch eigenes Verschulden versäumt. Zudem habe sich sein Gelenkzustand gemäss den Berichten der Ärzte Y._______ und Aa._______ seit 2011 verschlechtert. Schliesslich habe die Vorinstanz insofern ihre Begründungspflicht verletzt, als nicht begründet worden sei, weshalb kein Orthopäde beigezogen worden sei und sie zur Kostenüber- nahme und zum Scheitern der angebotenen Jan-/Feb-Termine nicht Stel- lung genommen habe. Eine explizite Begründung zur Kostenauflage ent- hält die Eingabe nicht (BVGer-act. 7).</w:t>
      </w:r>
    </w:p>
    <w:p>
      <w:r>
        <w:t>C-726/2020 Seite 30 6.3 Der nachgereichten Rechnung der IVSTA vom 9. Januar 2020 ist der Kostenpunkt «G4, Rückzug vor Begutachtung, CHF 1'500.00» und die Be- merkung «Auftrag annulliert am 20.12.2019» zu entnehmen (BVGer-act. 37 S. 2). Die von der Q._______ AG an die IVSTA gerichtete Rechnung vom 9. Januar 2020 enthält folgenden Hinweis: «09.01.2020, Anzahl 1, No- Show Rückzug vor Begutachtung Ziff. 290.7.4, Fr. 1'500.00». In der weite- ren Rechnung der IVSTA vom 28. November 2019 ist zwar der Kosten- punkt «G1, No Shows, CHF 1'500.00» angekreuzt, unter dem Total jedoch handschriftlich der Vermerk «+ 750.–, CHF 2’250.–» angebracht (BVGer- act. 37 S. 5). Der Q._______ AG-Rechnung vom 28. November 2019 an die Vorinstanz sind die Einträge «28.11.2019, Anzahl 1, No-Show Ziffer 290.7.2, Fr. 750.00» und «28.11.2019, Anzahl 1, No-Show Ziffer 290.7.1, Fr. 1'500.00» zu entnehmen (BVGer-act. 37 S. 6). Eine weitere Rechnung der IVSTA vom 28. November 2019 wurde handschriftlich durchgestrichen (BVGer-act. 37 S. 9). Der Rechnung der IVSTA vom 29. März 2019 schliesslich ist dem Kostenpunkt «G2, No shows (Absage &lt; 14 Tage vor Termin), CHF 500.00» der zusätzliche handschriftliche Vermerk «3 Tage à 750.–, CHF 2'250.00» zu entnehmen (BVGer-act. 37 S. 10). Derselbe Be- trag ist auch auf der Q._______ AG-Rechnung an die IVSTA vom 29. März 2019 aufgeführt: «26.03.2019, Anzahl 3, No-Show (bis 14 Tage) Ziff. 290.7.2, 3 Tage à 750.–, Fr. 2'250.00» (BVGer-act. 37 S. 12). Der beige- legten (Vorinstanz-internen) «Abklärungsemail» vom 9. Dezember 2022 ist zu entnehmen, dass der erste Begutachtungstermin vom 8.-9. Januar 2019 rechtzeitig verschoben worden sei. Bei der zweiten Begutachtung vom 26.- 28. März 2019 sei der Versicherte nicht zu Begutachtung erschienen. Die Rechnung Nr. 6979 über CHF 2'250.– sei nicht bezahlt worden. Es seien dreimal Fr. 750.– abgerechnet worden, no show pro Disziplin (Innere Me- dizin, Neurologie, Psychiatrie und Neuropsychologie); «Abweisung in SU- MEX». Der dritte Termin vom 3. bis 5. Dezember 2019 sei auf den 28. No- vember und 3. Dezember 2019 vorverschoben worden. «Rechnung no show 7631 bezahlt». Es sei noch eine andere Rechnung Nr. 7735 über CHF 1'500.– bezahlt worden, wobei die Auskunftsperson mitteilte, sie könne nicht nachvollziehen, wer diese freigegeben habe (BVGer-act. 37 S. 13). 6.4 Ungeachtet dessen, dass weder der angefochtenen Verfügung noch der Vernehmlassung oder der Eingabe vom 9. Dezember 2022 zu entneh- men ist, wie sich der in Rechnung gestellte Betrag von Fr. 2'250.– im Ein- zelnen zusammensetzt bzw. welche (Nicht-) Begutachtung nun in Rech- nung gestellt worden ist und aus welchen Einzelbeträgen sich dieser Be-</w:t>
      </w:r>
    </w:p>
    <w:p>
      <w:r>
        <w:t>C-726/2020 Seite 31 trag zusammensetzt, ist auf die Ausführungen in E. 5 zu verweisen, wo- nach die Vorinstanz im Verfahren, das die Durchführung einer polydiszipli- nären Begutachtung zum Ziele hatte, ihre Pflichten verletzt hat, in dem sie kein Vorbescheidverfahren durchgeführt hat, und diese Gehörsverletzung nicht geheilt werden kann. Dementsprechend kann dem Beschwerdeführer im Ergebnis keine Verletzung der Mitwirkungspflicht vorgeworfen werden und entbehrt der dem Beschwerdeführer in Rechnung gestellte Betrag von Fr. 2'250.– einer sachlichen Grundlage. Die angefochtene Verfügung ist deshalb auch bezüglich der (Teil-) Überbindung der Gutachtenskosten auf- zuheben. 7. Die Beschwerde ist damit – soweit darauf einzutreten ist – gutzuheissen und die Verfügung vom 11. Dezember 2019 aufzuheben. Die Sache ist an die Vorinstanz zurückzuweisen zur erneuten Veranlassung und Durchfüh- rung einer polydisziplinären Begutachtung in der Schweiz, unter Beach- tung der Verfahrensrechte des Beschwerdeführers, und – nach vorgängi- ger Durchführung des Mahn- und Bedenkzeitverfahrens sowie des Vorbe- scheidverfahrens – zu anschliessendem neuem Revisionsentscheid. 8. Zu befinden bleibt über die Verfahrenskosten und eine allfällige Parteient- schädigung. 8.1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und der Beschwerdeführer (auch) hinsicht- lich der Auflage der Gutachtenskosten obsiegt, sind ihm im vorliegenden Fall keine Kosten aufzuerlegen. Der von ihm geleistete Kostenvorschuss von Fr. 800.– ist ihm nach Eintritt der Rechtskraft des vorliegenden Urteils zurückzuerstatten. Der Vorinstanz sind ebenfalls keine Verfahrenskosten aufzuerlegen (Art. 63 Abs. 2 VwVG). 8.2 Der obsiegende und anwaltlich vertretene Beschwerdeführer hat ge- mäss Art. 64 Abs. 1 VwVG in Verbindung mit Art. 7 ff. des Reglements vom 21. Februar 2008 über die Kosten und Entschädigungen vor dem Bundes- verwaltungsgericht (VGKE, SR 173.320.2) Anspruch auf eine Parteient- schädigung zu Lasten der Vorinstanz. Der Anwalt hat keine Kostennote</w:t>
      </w:r>
    </w:p>
    <w:p>
      <w:r>
        <w:t>C-726/2020 Seite 32 eingereicht, weshalb das Gericht die Höhe der Parteientschädigung auf- grund der Akten festsetzt (Art. 14 Abs. 2 VGKE). Vorliegend erachtet das Bundesverwaltungsgericht – unter Berücksichtigung des notwendigen und aktenkundigen Aufwands (Mandatierung nach Abschluss des Schriften- wechsels im Beschwerdeverfahren, Einreichen zweier Fristerstreckungs- gesuche vom 4. März 2020 und 18. Januar 2021 [auf entsprechende, ein- geschränkte Bevollmächtigung hin], [umfassende] Mandatsübernahme am 7. April 2022 mit Einreichung eines Gesuchs um Akteneinsicht, Nachfrage zum Stand des Verfahrens am 10. Oktober 2022), der Bedeutung der Streitsache und der Schwierigkeit des vorliegend zu beurteilenden Be- schwerdeverfahrens – eine Parteientschädigung von Fr. 300.– (inklusive Auslagen; Mehrwertsteuer ist nicht geschuldet [vgl. Art. 1 Abs. 2 Bst. a i.V.m. Art. 8 Abs. 1 MWSTG {SR 641.20} und Art. 9 Abs. 1 Bst. c VGKE]), als angemessen.</w:t>
      </w:r>
    </w:p>
    <w:p>
      <w:r>
        <w:t>C-726/2020 Seite 33</w:t>
      </w:r>
    </w:p>
    <w:p>
      <w:r>
        <w:rPr>
          <w:b/>
        </w:rPr>
        <w:t>E. 6.1</w:t>
      </w:r>
    </w:p>
    <w:p>
      <w:r>
        <w:t>Es bleibt zu klären, ob die Vorinstanz mit der angefochtenen Verfügung dem Beschwerdeführer zu Recht die Kosten für die nicht wahrgenommenen Begutachtungstermine in Höhe von Fr. 2'250.- auferlegt hat. Die Vorinstanz hat mit Schreiben vom 9. Dezember 2022 dem Bundesverwaltungsgericht Kopien der Rechnungen vom 29. März 2019, 28. November 2019 und 9. Januar 2020 und eine «Abklärungsemail» zukommen lassen (BVGer-act. 37).</w:t>
      </w:r>
    </w:p>
    <w:p>
      <w:r>
        <w:rPr>
          <w:b/>
        </w:rPr>
        <w:t>E. 6.2</w:t>
      </w:r>
    </w:p>
    <w:p>
      <w:r>
        <w:t>Der Beschwerdeführer beantragt mit Beschwerdeverbesserung vom 6. März 2020 explizit die Aufhebung der angefochtenen Verfügung. Damit erhebt er auch die Kostenauflage von Fr. 2'250.- zum Streitgegenstand. In seiner Begründung hält er fest, dass er die Auskunfts- und Mitwirkungspflichten nicht verletzt habe, da er bereit zur Begutachtung sei, sofern ein Orthopäde aufgeboten werde, die Reisekosten übernommen würden und ihm genügend Zeit für Anreise eingeräumt werde. Er habe den ersten Begutachtungstermin nicht durch eigenes Verschulden versäumt. Zudem habe sich sein Gelenkzustand gemäss den Berichten der Ärzte Y._______ und Aa._______ seit 2011 verschlechtert. Schliesslich habe die Vorinstanz insofern ihre Begründungspflicht verletzt, als nicht begründet worden sei, weshalb kein Orthopäde beigezogen worden sei und sie zur Kostenübernahme und zum Scheitern der angebotenen Jan-/Feb-Termine nicht Stellung genommen habe. Eine explizite Begründung zur Kostenauflage enthält die Eingabe nicht (BVGer-act. 7).</w:t>
      </w:r>
    </w:p>
    <w:p>
      <w:r>
        <w:rPr>
          <w:b/>
        </w:rPr>
        <w:t>E. 6.3</w:t>
      </w:r>
    </w:p>
    <w:p>
      <w:r>
        <w:t>Der nachgereichten Rechnung der IVSTA vom 9. Januar 2020 ist der Kostenpunkt «G4, Rückzug vor Begutachtung, CHF 1'500.00» und die Bemerkung «Auftrag annulliert am 20.12.2019» zu entnehmen (BVGer-act. 37 S. 2). Die von der Q._______ AG an die IVSTA gerichtete Rechnung vom 9. Januar 2020 enthält folgenden Hinweis: «09.01.2020, Anzahl 1, No-Show Rückzug vor Begutachtung Ziff. 290.7.4, Fr. 1'500.00». In der weiteren Rechnung der IVSTA vom 28. November 2019 ist zwar der Kostenpunkt «G1, No Shows, CHF 1'500.00» angekreuzt, unter dem Total jedoch handschriftlich der Vermerk «+ 750.-, CHF 2'250.-» angebracht (BVGer-act. 37 S. 5). Der Q._______ AG-Rechnung vom 28. November 2019 an die Vorinstanz sind die Einträge «28.11.2019, Anzahl 1, No-Show Ziffer 290.7.2, Fr. 750.00» und «28.11.2019, Anzahl 1, No-Show Ziffer 290.7.1, Fr. 1'500.00» zu entnehmen (BVGer-act. 37 S. 6). Eine weitere Rechnung der IVSTA vom 28. November 2019 wurde handschriftlich durchgestrichen (BVGer-act. 37 S. 9). Der Rechnung der IVSTA vom 29. März 2019 schliesslich ist dem Kostenpunkt «G2, No shows (Absage 14 Tage vor Termin), CHF 500.00» der zusätzliche handschriftliche Vermerk «3 Tage à 750.-, CHF 2'250.00» zu entnehmen (BVGer-act. 37 S. 10). Derselbe Betrag ist auch auf der Q._______ AG-Rechnung an die IVSTA vom 29. März 2019 aufgeführt: «26.03.2019, Anzahl 3, No-Show (bis 14 Tage) Ziff. 290.7.2, 3 Tage à 750.-, Fr. 2'250.00» (BVGer-act. 37 S. 12). Der beigelegten (Vorinstanz-internen) «Abklärungsemail» vom 9. Dezember 2022 ist zu entnehmen, dass der erste Begutachtungstermin vom 8.-9. Januar 2019 rechtzeitig verschoben worden sei. Bei der zweiten Begutachtung vom 26.-28. März 2019 sei der Versicherte nicht zu Begutachtung erschienen. Die Rechnung Nr. 6979 über CHF 2'250.- sei nicht bezahlt worden. Es seien dreimal Fr. 750.- abgerechnet worden, no show pro Disziplin (Innere Medizin, Neurologie, Psychiatrie und Neuropsychologie); «Abweisung in SUMEX». Der dritte Termin vom 3. bis 5. Dezember 2019 sei auf den 28. November und 3. Dezember 2019 vorverschoben worden. «Rechnung no show 7631 bezahlt». Es sei noch eine andere Rechnung Nr. 7735 über CHF 1'500.- bezahlt worden, wobei die Auskunftsperson mitteilte, sie könne nicht nachvollziehen, wer diese freigegeben habe (BVGer-act. 37 S. 13).</w:t>
      </w:r>
    </w:p>
    <w:p>
      <w:r>
        <w:rPr>
          <w:b/>
        </w:rPr>
        <w:t>E. 6.4</w:t>
      </w:r>
    </w:p>
    <w:p>
      <w:r>
        <w:t>Ungeachtet dessen, dass weder der angefochtenen Verfügung noch der Vernehmlassung oder der Eingabe vom 9. Dezember 2022 zu entnehmen ist, wie sich der in Rechnung gestellte Betrag von Fr. 2'250.- im Einzelnen zusammensetzt bzw. welche (Nicht-) Begutachtung nun in Rechnung gestellt worden ist und aus welchen Einzelbeträgen sich dieser Betrag zusammensetzt, ist auf die Ausführungen in E. 5 zu verweisen, wonach die Vorinstanz im Verfahren, das die Durchführung einer polydisziplinären Begutachtung zum Ziele hatte, ihre Pflichten verletzt hat, in dem sie kein Vorbescheidverfahren durchgeführt hat, und diese Gehörsverletzung nicht geheilt werden kann. Dementsprechend kann dem Beschwerdeführer im Ergebnis keine Verletzung der Mitwirkungspflicht vorgeworfen werden und entbehrt der dem Beschwerdeführer in Rechnung gestellte Betrag von Fr. 2'250.- einer sachlichen Grundlage. Die angefochtene Verfügung ist deshalb auch bezüglich der (Teil-) Überbindung der Gutachtenskosten aufzuheben.</w:t>
      </w:r>
    </w:p>
    <w:p>
      <w:r>
        <w:rPr>
          <w:b/>
        </w:rPr>
        <w:t>E. 7</w:t>
      </w:r>
    </w:p>
    <w:p>
      <w:r>
        <w:t>Die Beschwerde ist damit - soweit darauf einzutreten ist - gutzuheissen und die Verfügung vom 11. Dezember 2019 aufzuheben. Die Sache ist an die Vorinstanz zurückzuweisen zur erneuten Veranlassung und Durchführung einer polydisziplinären Begutachtung in der Schweiz, unter Beachtung der Verfahrensrechte des Beschwerdeführers, und - nach vorgängiger Durchführung des Mahn- und Bedenkzeitverfahrens sowie des Vorbescheidverfahrens - zu anschliessendem neuem Revisionsentscheid.</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und der Beschwerdeführer (auch) hinsichtlich der Auflage der Gutachtenskosten obsiegt, sind ihm im vorliegenden Fall keine Kosten aufzuerlegen. Der von ihm geleistete Kostenvorschuss von Fr. 800.- ist ihm nach Eintritt der Rechtskraft des vorliegenden Urteils zurückzuerstatten. Der Vorinstanz sind ebenfalls keine Verfahrenskosten aufzuerlegen (Art. 63 Abs. 2 VwVG).</w:t>
      </w:r>
    </w:p>
    <w:p>
      <w:r>
        <w:rPr>
          <w:b/>
        </w:rPr>
        <w:t>E. 8.2</w:t>
      </w:r>
    </w:p>
    <w:p>
      <w:r>
        <w:t>Der obsiegende und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Der Anwalt hat keine Kostennote eingereicht, weshalb das Gericht die Höhe der Parteientschädigung aufgrund der Akten festsetzt (Art. 14 Abs. 2 VGKE). Vorliegend erachtet das Bundesverwaltungsgericht - unter Berücksichtigung des notwendigen und aktenkundigen Aufwands (Mandatierung nach Abschluss des Schriftenwechsels im Beschwerdeverfahren, Einreichen zweier Fristerstreckungsgesuche vom 4. März 2020 und 18. Januar 2021 [auf entsprechende, eingeschränkte Bevollmächtigung hin], [umfassende] Mandatsübernahme am 7. April 2022 mit Einreichung eines Gesuchs um Akteneinsicht, Nachfrage zum Stand des Verfahrens am 10. Oktober 2022), der Bedeutung der Streitsache und der Schwierigkeit des vorliegend zu beurteilenden Beschwerdeverfahrens - eine Parteientschädigung von Fr. 300.- (inklusive Auslagen; Mehrwertsteuer ist nicht geschuldet [vgl. Art. 1 Abs. 2 Bst. a i.V.m. Art. 8 Abs. 1 MWSTG {SR 641.20} und Art. 9 Abs. 1 Bst. c VGKE]), als angemessen.</w:t>
      </w:r>
    </w:p>
    <w:p>
      <w:r>
        <w:rPr>
          <w:b/>
        </w:rPr>
        <w:t>E. 10</w:t>
      </w:r>
    </w:p>
    <w:p>
      <w:r>
        <w:t>Dezember 2010 E. 5.2 f.).</w:t>
      </w:r>
    </w:p>
    <w:p>
      <w:r>
        <w:rPr>
          <w:b/>
        </w:rPr>
        <w:t>E. 11</w:t>
      </w:r>
    </w:p>
    <w:p>
      <w:r>
        <w:t>Dezember 2019 die Rentenzahlungen einstellte und nicht von vornhe- rein ausgeschlossen werden konnte, dass der Beschwerdeführer – auch wenn ihm im Rahmen des Mahn- und Bedenkzeitverfahrens mehrfach mit- geteilt worden sei, eine Verletzung seiner Mitwirkungspflicht könne die in Art. 43 Abs. 2 ATSG, Art. 7b Abs. 1 IVG und Art. 21 Abs. 4 ATSG genannten Rechtsfolgen nach sich ziehen – nach Kenntnisnahme der ihm konkret dro- henden Renteneinstellung sich doch noch zur Wahrnehmung der Begut- achtung in der Q._______ AG entschieden hätte. Die Verletzung des Vor- bescheidverfahrens und damit einhergehende Gehörsverletzung kann da- mit nicht geheilt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