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C-7213/2010 vom 30. April 2012</w:t>
      </w:r>
    </w:p>
    <w:p>
      <w:r>
        <w:t>Bundesverwaltungsgericht, 2012-04-30, FR</w:t>
      </w:r>
    </w:p>
    <w:p>
      <w:r>
        <w:rPr>
          <w:b/>
        </w:rPr>
        <w:t xml:space="preserve">Quelle: </w:t>
      </w:r>
      <w:r>
        <w:t>https://mcp.opencaselaw.ch/entscheid/bvger_C-7213_2010</w:t>
      </w:r>
    </w:p>
    <w:p>
      <w:r>
        <w:t>FR: TAF C-7213/2010 du 30 avril 2012</w:t>
      </w:r>
    </w:p>
    <w:p>
      <w:r>
        <w:t>IT: TAF C-7213/2010 del 30 aprile 2012</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(PA,RS 172.021) prises par les autorités mentionnées à l'art. 33 LTAF. 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Pour autant que la LTAF n'en dispose pas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w:t>
      </w:r>
    </w:p>
    <w:p>
      <w:r>
        <w:rPr>
          <w:b/>
        </w:rPr>
        <w:t>E. 3.1</w:t>
      </w:r>
    </w:p>
    <w:p>
      <w:r>
        <w:t>Conformément à l'art. 1 ODV, l'ODM est compétent pour établir des documents de voyage. En vertu de l'art. 3 al. 2 ODV, un étranger sans papiers muni d'une autori­sation de séjour à l'année peut bénéficier d'un passeport pour étrangers.</w:t>
      </w:r>
    </w:p>
    <w:p>
      <w:r>
        <w:rPr>
          <w:b/>
        </w:rPr>
        <w:t>E. 3.2</w:t>
      </w:r>
    </w:p>
    <w:p>
      <w:r>
        <w:t>En l'espèce, le recourant est titulaire, depuis le mois de décembre 2009, d'une autorisation de séjour annuelle en Suisse, en application de l'art. 14 al. 2 LAsi. Dès lors, l'octroi d'un passeport pour étrangers n'est envisageable, au regard de l'art. 3 al. 2 ODV, qu'à la condition que l'inté­ressé soit "sans papiers" au sens de l'art. 6 ODV. C'est le lieu ici de souligner que, contrairement aux réfugiés et aux apatri­des reconnus, ainsi qu'aux étrangers sans papiers au bénéfice d'une autorisation d'établissement (cf. art. 2 et 3 al. 1 ODV), les personnes vi­sées à l'art. 3 al. 2 ODV, soit les étrangers sans papiers disposant d'une autorisation de séjour à l'année, n'ont pas un droit garanti à la délivrance d'un document de voyage, quand bien même elles rempliraient les condi­tions prévues à cet article. Autrement dit, en vertu de la nature potestative de l'art. 3 al. 2 ODV, l'autorité compétente dispose - en matière d'octroi de passeports pour étrangers - d'une totale liberté d'appréciation, sous ré­serve de l'art. 13 ODV, qui impose, en certaines circonstances, le refus de la demande (cf. notamment arrêt du Tribunal administratif C-6008/2010 / C-6026/2010 / C-6027/2010 / C-6028/2010 du 12 mars 2012 consid. 3.2).</w:t>
      </w:r>
    </w:p>
    <w:p>
      <w:r>
        <w:rPr>
          <w:b/>
        </w:rPr>
        <w:t>E. 3.3</w:t>
      </w:r>
    </w:p>
    <w:p>
      <w:r>
        <w:t>Il convient encore d'observer que la législation helvétique exige que, durant son séjour en Suisse, l'étranger soit muni d'une pièce de légitima­tion nationale valable et reconnue (cf. art. 89 de la loi fédérale du 16 dé­cembre 2005 sur les étrangers [LEtr, RS 142.20] en relation avec lesart. 13 al. 1 LEtr et 8 de l'ordonnance du 24 octobre 2007 relative à l'admission, au séjour et à l'exercice d'une activité lucrative [OASA,RS 142.201]). A défaut, il appartient au requérant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les documents de voyage constituent des pièces de légitimation qui relèvent de la police des étrangers et qui ne prouvent ni l'identité ni la nationalité du titulaire.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in Jurisprudence des autorités administratives de la Confédération [JAAC] 65.70, parties A et C, 64.22 ch. 1.1 et 64.158). Les prescriptions énoncées plus haut impliquent donc logiquement que, sous réserve des cas où il bénéficierait du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 (cf. également, sur les points qui précèdent, les arrêts du Tribunal administratif fédéralC-6008/2010 / C-6026/2010 / C-6027/2010 / C-6028/2010 précité,consid. 4.2, C-6039/2010 du 16 janvier 2012 consid. 3.2 et C-4533/2009 du 29 juin 2010 consid. 3.6).</w:t>
      </w:r>
    </w:p>
    <w:p>
      <w:r>
        <w:rPr>
          <w:b/>
        </w:rPr>
        <w:t>E. 4.1</w:t>
      </w:r>
    </w:p>
    <w:p>
      <w:r>
        <w:t>Un étranger est réputé "sans papiers" au sens de l'art. 6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de lui procurer des documents de voyage. La condition de "sans papiers" est constatée par l'ODM dans le cadre de l'examen de la demande (art. 6 al. 4 ODV). Il s'agit là d'un élément constituant une condition préalable à l'examen du bien-fondé des motifs invoqués à l'appui de la requête et, par consé­quent, à l'admission, le cas échéant, de cette dernière. Comme le montre­ront les considérations qui suivent, l'appréciation portée par le Tribunal sur la présente affaire se limitera à la seule analyse des critères auxquels obéit la qualification d'étranger sans papiers au sens de l'ODV.</w:t>
      </w:r>
    </w:p>
    <w:p>
      <w:r>
        <w:rPr>
          <w:b/>
        </w:rPr>
        <w:t>E. 4.2</w:t>
      </w:r>
    </w:p>
    <w:p>
      <w:r>
        <w:t>En l'occurrence, il ressort des pièces du dossier que le recourant ne possède pas de document de voyage national valable.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cf. consid. 4.3.1 infra) ou qu'il soit impossible à cette personne d'obtenir des documents de voyage nationaux (art. 6 al. 1 let. b ODV; cf. consid. 4.3.2 infra).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notamment ATF 128 II 139 consid. 2b et 125 V 193 consid. 2, ainsi que le consid. 4.2 de l'arrêt du Tribunal fédéral 2C_276/2011 du 10 octobre 2011, partiellement publié in ATF 137 II 393; voir aussi l'arrêt du Tribunal administratif fédéralC-6453/2010 du 2 mars 2011 consid. 4.1).</w:t>
      </w:r>
    </w:p>
    <w:p>
      <w:r>
        <w:rPr>
          <w:b/>
        </w:rPr>
        <w:t>E. 4.3.1</w:t>
      </w:r>
    </w:p>
    <w:p>
      <w:r>
        <w:t>Comme l'a précisé la jurisprudence, 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(cf. no­tamment arrêt du Tribunal fédéral 2A.335/2006 du 18 octobre 2006 consid. 2.1 et jurisprudence citée; voir également les arrêts du Tribunal administratif fédéral C-6008/2010 / C-6026/2010 / C-6027/2010 /C-6028/2010 précité, consid. 5.1, C-4926/2011 du 10 février 2012consid. 4.3.1 et C-1310/2011 du 28 septembre 2011 consid. 4.3.1, ainsi que Matthias Kradolfer, in : Caroni / Gächter / Thurnherr [Hrsg.], Bundesgesetz über die Ausländerinnen und Ausländer [AuG], ad art. 59, par. 17).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l'art. 6 al. 2 ODV). Dans ce contexte, il sied de noter que l'ODV du 20 janvier 2010, entrée en vigueur le 1er mars 2010 (cf. art. 26 ODV) a remplacé l'ancienne ordonnance du 27 octobre 2004 sur l'établissement de documents de voyage pour étrangers (RO 2004 4577; cf.art. 24 ODV). Dans la mesure où l'art. 7 al. 1 de l'ODV de 2004 est repris mot pour mot dans le nouvel art. 6 al. 1 ODV, il n'y a pas lieu de s'écarter de la jurisprudence y relative développée sous l'ancien droit (cf. no­tamment arrêt du Tribunal administratif fédéral C-6039/2010 précité, consid. 4.2). Il appert au vu des pièces du dossier que X:_______ n'a jamais été mis au bénéfice de la qualité de réfugié, ni été admis provisoirement en Suisse en raison des dangers que représenteraient pour lui les autori­tés libériennes en cas de retour dans sa patrie, mais est titulaire en ce pays d'une autorisation annuelle de séjour en application de l'art. 14al. 2 LAsi. Dans ces circonstances, on ne saurait considérer que, si l'inté­ressé venait à entrer en contact avec les représentants de son pays d'ori­gine, sa sécurité serait remise en cause. Le recourant ne le fait d'ailleurs nullement valoir. Au contraire, il invoque à l'appui de son recours les di­verses démarches qu'il a vainement entreprises auprès de la Représenta­tion du Libéria à Paris afin d'obtenir délivrance d'un passeport national. Au regard des éléments qui précèdent, force est de constater qu'aucune impossibilité subjective ne fait obstacle à ce que l'intéressé poursuive ses démarches auprès des autorités compétentes de son pays d'origine pour l'obtention d'un passeport national. Aussi appartient-il au recourant de fournir la preuve de l'impossibilité objective (cf. art. 6 al. 1 let. b ODV) d'obtenir de son pays d'origine ou de provenance un passeport national valable, ce qui, au vu de l'ensemble des pièces du dossier, n'a nullement été rapporté dans le cas particulier.</w:t>
      </w:r>
    </w:p>
    <w:p>
      <w:r>
        <w:rPr>
          <w:b/>
        </w:rPr>
        <w:t>E. 4.3.2</w:t>
      </w:r>
    </w:p>
    <w:p>
      <w:r>
        <w:t>Conformément aux critères posés par la jurisprudence, l'établisse­ment d'un document de voyage ne peut être tenu pour impossible, tant au sens de l'art. 6 al. 1 let. b ODV de 2010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("ohne zureichende Gründe" [cf. notamment arrêts du Tribunal administratif fédéralC-6008/2010 / C-6026/2010 / C-6027/2010 / C-6028/2010 précité,consid. 6.1, C-6039/2010 précité, consid. 4.3, et C-3058/2010 du 21 jan­vier 2011 consid. 5, ainsi que la jurisprudence citée). En l'espèce, il ne résulte pas des allégations du recourant, ni des pièces produites au dossier que ce dernier se trouverait dans l'impossibilité d'obtenir délivrance d'un document de voyage national de la part des autorités libériennes. A l'appui de sa demande de document de voyage suisse déposée le 6 septembre 2010 et dans l'argumentation soulevée lors de la procédure de recours, X:_______ a fait valoir qu'à partir de l'été 2010, il avait, à plusieurs reprises, effectué, sans succès, des démarches auprès de la Représentation du Libéria à Paris en vue de la délivrance d'un passeport national, que ce fût en prenant contact avec cette dernière par téléphone ou que ce fût par l'envoi de courriers. Selon les renseignements qui lui auraient été donnés, dans un premier temps, par la secrétaire de ladite Représentation et l'Ambassadeur en personne, l'établissement d'un passeport national ne pouvait intervenir que contre remise d'un ancien passeport échu. Ayant alors sollicité une confirmation écrite des informa­tions fournies en ce sens, il aurait toutefois essuyé un refus de la part de son dernier interlocuteur. Les diverses autres transmissions adressées à la Représentation du Libéria en France (par courriel ou par lettre) en vue d'obtenir des indications sur la marche à suivre pour la délivrance d'un passeport national en sa faveur seraient également demeurées sans suite (cf. notamment pp. 1 et 2, ch. I, de la demande de passeport pour étrangers du 6 septembre 2010). Sa nationalité libérienne aurait même été contestée lors d'une conversation téléphonique intervenue le 23 septembre 2010 avec la Représentation précitée (cf. ch. 2.8 de l'acte de recours). Par ailleurs, X:_______ a soutenu qu'il était au demeu­rant dans l'impossibilité de se procurer, dans son pays d'origine, des do­cuments de légitimation susceptibles d'attester de son origine libérienne en raison de l'absence, dans ce dernier, de connaissances ou de proches parents (cf. p. 5, ch. 3.6, de l'acte de recours et p. 3 de la réplique du 6 janvier 2011). Si la situation du recourant n'est certes pas aisée, il n'apparaît pas, en l'état, qu'il serait dans une impossibilité totale d'entreprendre des dé­marches pour se faire établir un passeport libérien. A cet égard, les ren­seignements qu'il affirme avoir obtenus de la Représentation du Libéria à Paris par téléphone et l'absence de réponse à ses courriers ne sauraient être interprétés comme un refus absolu, définitif et infondé des autorités libériennes de procéder à l'établissement d'un document de voyage natio­nal en sa faveur. L'intéressé ne saurait en effet se prévaloir des seules démarches entreprises jusqu'alors auprès de cette Représentation pour prétendre se trouver face à une impossibilité objective d'obtenir les pa­piers nécessaires lui permettant de voyager hors de Suisse: dans ce do­maine, c'est aux autorités libériennes avant tout qu'il appartient de prêter assistance aux ressortissants de leur pays. Le Tribunal constate du reste que le dossier ne contient aucun refus absolu et définitif faisant suite à une demande formelle, adressée aux autorités libériennes, d'octroi d'un passeport. On peut dès lors exiger du recourant qu'il poursuive ses dé­marches et s'emploie notamment à se faire remettre tout document d'état civil utile pour l'établissement d'un passeport national, en prenant contact, à cet effet, avec les services administratifs de son pays d'origine, au be­soin, par l'entremise d'une tierce personne domiciliée sur place (soit, par exemple, un avocat), si tant est que de telles formalités ne pussent être entreprises qu'au Libéria (cf. notamment arrêts du Tribunal administratif fédéral C-6008/2010 / C-6026/2010 / C-6027/2010 / C-6028/2010 précité, consid. 6.3, C-4020/2009 du 17 décembre 2010 consid. 6.4, C-4533/2009 du 29 juin 2010 consid. 4.4 et C-1081/2006 du 7 août 2007 consid. 3.3). Le Tribunal invite donc le recourant à consulter les informations fournies par les organes officiels libériens afin de prendre précisément connaissance de la procédure à suivre, des documents à produire pour l'établissement d'un passeport et, le cas échéant, des démarches à effec­tuer pour la délivrance d'une carte d'identité. Une fois en possession de ces renseignements, il appartiendra dès lors à l'intéressé de faire tout son possible pour tenter d'obtenir les documents nécessaires à la délivrance d'un passeport et d'ensuite requérir l'établissement dudit passeport selon les formalités prévues en la matière. Si, malgré tous ses efforts, il devait se trouver dans l'impossibilité d'obtenir un passeport national, il lui serait alors loisible de déposer une nouvelle demande tendant à l'obtention d'un passeport pour étrangers, non sans fournir des preuves de ses dé­marches et du refus formel des autorités libériennes de lui remettre un document de voyage national. Dès lors, le Tribunal estime que le recourant n'a pas démontré à satis­faction qu'il lui était impossible d'obtenir un document de voyage libérien (cf. art. 6 al. 1 let. b ODV). X:_______ ne pouvant se prévaloir, à l'heure actuelle, de la qua­lité d'étranger sans papiers au sens de l'ODV, c'est donc à bon droit que l'ODM a constaté ce fait et lui a refusé l'octroi d'un passeport pour étran­gers en application de l'art. 3 al. 2 ODV.</w:t>
      </w:r>
    </w:p>
    <w:p>
      <w:r>
        <w:rPr>
          <w:b/>
        </w:rPr>
        <w:t>E. 5</w:t>
      </w:r>
    </w:p>
    <w:p>
      <w:r>
        <w:t>Il suit de là que, par sa décision du 10 septembre 2010, l'ODM n'a pas violé le droit fédéral, ni constaté des faits pertinents de manière inexacte ou incomplète; en outre la décision attaquée n'est pas inopportune (cf.art. 49 PA). En conséquence, le recours est rejeté. Vu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