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C-7186/2009 vom 17. Juni 2010</w:t>
      </w:r>
    </w:p>
    <w:p>
      <w:r>
        <w:t>Bundesverwaltungsgericht, 2010-06-17, FR</w:t>
      </w:r>
    </w:p>
    <w:p>
      <w:r>
        <w:rPr>
          <w:b/>
        </w:rPr>
        <w:t xml:space="preserve">Quelle: </w:t>
      </w:r>
      <w:r>
        <w:t>https://mcp.opencaselaw.ch/entscheid/bvger_C-7186_2009</w:t>
      </w:r>
    </w:p>
    <w:p>
      <w:r>
        <w:t>FR: TAF C-7186/2009 du 17 juin 2010</w:t>
      </w:r>
    </w:p>
    <w:p>
      <w:r>
        <w:t>IT: TAF C-7186/2009 del 17 giugno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L'intéressée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 p. 4).</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w:t>
      </w:r>
    </w:p>
    <w:p>
      <w:r>
        <w:rPr>
          <w:b/>
        </w:rPr>
        <w:t>E. 5</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de la loi fédérale du 16 décembre 2005 sur les étrangers (LEtr, RS 142.20). Aussi la pratique et la jurisprudence appliquées à cette dernière disposition peuvent-elles être reprises en l'espèce (sur les détails de cette problématique, cf. ATAF 2009/27 consid. 5.2 et 5.3 p. 344).</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des Philippines, l'intéressé est soumis à l'obligation du visa.</w:t>
      </w:r>
    </w:p>
    <w:p>
      <w:r>
        <w:rPr>
          <w:b/>
        </w:rPr>
        <w:t>E. 7.1</w:t>
      </w:r>
    </w:p>
    <w:p>
      <w:r>
        <w:t>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w:t>
      </w:r>
    </w:p>
    <w:p>
      <w:r>
        <w:rPr>
          <w:b/>
        </w:rPr>
        <w:t>E. 7.2</w:t>
      </w:r>
    </w:p>
    <w:p>
      <w:r>
        <w:t>En l'occurrence, il faut prendre en considération la situation socio-économique défavorable prévalant aux Philippines ainsi que les disparités économiques importantes existant entre ce pays et la Suisse. Bien que les Philippines aient connu une croissance économique ces dernières années, le chômage et le niveau de pauvreté restent très élevés. Le taux de chômage s'élevait à 7.8% en 2007 et en 2008, le PIB par habitant était de 1 626 USD - soit 3 425 USD en parité du pouvoir d'achat, alors qu'en Suisse il dépassait les 50 000 USD (cf. site du Ministère des affaires étrangères et européennes de la République française www.diplomatie.gouv.fr &gt; Pays - zone géo &gt; Philippines &gt; Présentation des Philippines, mis à jour en septembre 2009, visité le 25 mai 2010; sur le même site &gt; Pays - zone géo &gt; Suisse &gt; Données générales). Ces conditions économiques difficiles peuvent s'avérer décisives lorsqu'une personne prend la décision de quitter sa patrie, en ce sens qu'elles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 Toutefois, la seule situation dans le pays d'origine ne suffit pas à conclure à l'absence de garantie quant à la sortie de Suisse à l'issue du séjour, toutes les particularités du cas devant être prises en considération.</w:t>
      </w:r>
    </w:p>
    <w:p>
      <w:r>
        <w:rPr>
          <w:b/>
        </w:rPr>
        <w:t>E. 7.3</w:t>
      </w:r>
    </w:p>
    <w:p>
      <w:r>
        <w:t>A cet égard, il s'impose tout d'abord de relever que la plupart des membres de la famille de B._______ vivent aux Philippines, en particulier son épouse et leurs trois enfants, ainsi que ses frères. Dans la mesure également où il a toujours vécu et travaillé aux Philippines, il convient d'admettre que l'intéressé possède des attaches importantes avec son pays d'origine. Employé comme responsable des ventes dans une société d'imprimerie de presse depuis 2000, il bénéficie d'un emploi stable et touche, de surcroît, une rémunération supérieure à la moyenne nationale, son salaire, tel qu'il figure dans les différents décomptes fournis, étant à peu près le double du salaire moyen aux Philippines. Par ailleurs, selon ses déclarations, il possède une ferme, dont il a chargé ses frères de l'exploitation. Partant, il est indéniable que le prénommé bénéficie de conditions de vie aisées dans son pays. Toutefois, au vu de l'ensemble des circonstances du cas d'espèce, la situation confortable que connaît l'intéressé dans sa patrie et les attaches qu'il y possède ne suffisent pas à garantir son départ de Suisse à l'échéance du visa. En effet, outre le fait que, malgré ses bonnes conditions de vie aux Philippines, B._______, âgé de 45 ans, pourrait sans difficulté particulière s'adapter à une nouvelle existence en Suisse, il faut surtout relever que les intéressés ont donné des informations contradictoires relativement au but et à la durée du séjour envisagé. Dans son formulaire de demande de visa tout comme dans le questionnaire additionnel de l'ambassade, B._______ a indiqué qu'il désirait venir effectuer une visite familiale à sa cousine pendant un mois, ce qui lui suffirait pour découvrir la région, tandis qu'il ressort des informations transmises par A._______ qu'elle souhaitait inviter son cousin afin de le mandater pour le suivi de travaux qu'elle allait entreprendre aux Philippines pour construire un futur complexe hôtelier et que trois mois lui seraient nécessaires pour développer ce projet avec lui. En outre, elle a déclaré que son cousin travaillait comme indépendant dans son pays alors que l'intéressé a produit des pièces attestant qu'il est salarié dans une société d'impression. Au vu de ces éléments contradictoires, force est de constater que le but et la durée du séjour de B._______ ne sont pas clairement établis, de sorte que sa sortie de Suisse dans les délais n'est pas suffisamment garantie.</w:t>
      </w:r>
    </w:p>
    <w:p>
      <w:r>
        <w:rPr>
          <w:b/>
        </w:rPr>
        <w:t>E. 7.4</w:t>
      </w:r>
    </w:p>
    <w:p>
      <w:r>
        <w:t>Il sied de relever que le refus d'une autorisation d'entrée ne remet nullement en cause la bonne foi ou l'honnêteté de la personne résidant en Suisse qui a invité un parent domicilié à l'étranger pour un séjour touristique et s'est engagée à garantir les frais y relatifs et le départ de son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(cf. à cet égard, ATAF 2009/27 consid. 9 p. 347 et arrêt du Tribunal fédéral 6S.281/2005 du 30 septembre 2005 let. A des faits).</w:t>
      </w:r>
    </w:p>
    <w:p>
      <w:r>
        <w:rPr>
          <w:b/>
        </w:rPr>
        <w:t>E. 8</w:t>
      </w:r>
    </w:p>
    <w:p>
      <w:r>
        <w:t>Cela étant, le désir exprimé par l'intéressé, au demeurant parfaitement compréhensible, de venir en Suisse rendre visite à sa cousine ne constitue pas un motif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Par surabondance, il convient encore de relever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w:t>
      </w:r>
    </w:p>
    <w:p>
      <w:r>
        <w:rPr>
          <w:b/>
        </w:rPr>
        <w:t>E. 10</w:t>
      </w:r>
    </w:p>
    <w:p>
      <w:r>
        <w:t>Compte tenu des considérants exposés ci-dessus, il appert que, par sa décision du 27 octobre 2009, l'ODM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d'un montant de Fr. 600.-, à la charge de la recourante, conformément à l'art.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