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C-7167/2010 vom 13. Januar 2012</w:t>
      </w:r>
    </w:p>
    <w:p>
      <w:r>
        <w:t>Bundesverwaltungsgericht, 2012-01-13, FR</w:t>
      </w:r>
    </w:p>
    <w:p>
      <w:r>
        <w:rPr>
          <w:b/>
        </w:rPr>
        <w:t xml:space="preserve">Quelle: </w:t>
      </w:r>
      <w:r>
        <w:t>https://mcp.opencaselaw.ch/entscheid/bvger_C-7167_2010</w:t>
      </w:r>
    </w:p>
    <w:p>
      <w:r>
        <w:t>FR: TAF C-7167/2010 du 13 janvier 2012</w:t>
      </w:r>
    </w:p>
    <w:p>
      <w:r>
        <w:t>IT: TAF C-7167/2010 del 13 gennaio 2012</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l'avance de frais versée dans les délais, il est entré en matière sur le fond du recours (TAF pce 6).</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3.3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4.1</w:t>
      </w:r>
    </w:p>
    <w:p>
      <w:r>
        <w:t>Le recourant a déposé sa demande de prestation le 28 avril 2005 (OAIE pce 79).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2008 au 10 septembre 2010, date de la décision attaquée, ne serait pas plus favorable au recourant (cf. arrêt du Tribunal fédéral 9C_942/2009 du 15 mars 2010 consid. 3.1). Par conséquent, sauf indication contraire, les dispositions citées ci-après sont celles en vigueur jusqu'au 31 décembre 2007.</w:t>
      </w:r>
    </w:p>
    <w:p>
      <w:r>
        <w:rPr>
          <w:b/>
        </w:rPr>
        <w:t>E. 4.2</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ainsi se limiter à examiner si le recourant avait droit à une rente le 28 avril 2004 (12 mois avant le dépôt de la demande) ou si le droit à une rente est né entre cette date et le 10 septembre 2010, date de la décision attaquée marquant la limite dans le temps du pouvoir d'examen de l'autorité de recours (ATF 129 V 1 consid. 1.2; ATF 129 V 222, consid. 4.1; ATF 121 V 362 consid. 1b).</w:t>
      </w:r>
    </w:p>
    <w:p>
      <w:r>
        <w:rPr>
          <w:b/>
        </w:rPr>
        <w:t>E. 5</w:t>
      </w:r>
    </w:p>
    <w:p>
      <w:r>
        <w:t>Selon les normes applicables, tout requérant doit remplir cumulativement les conditions suivantes pour avoir droit à une rente de l'assurance invalidité suisse: - être invalide au sens de la LPGA/LAI et - avoir versé des cotisations à l'AVS/AI durant au moins une année (art. 36 LAI). En l'occurrence, le recourant a versé des cotisations AVS/AI de 1975 à 1993 (supra let. A) et partant, remplit la condition liée à la durée minimale de cotisation. Il reste dès lors à examiner s'il peut être qualifié d'invalide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Au vu de l'art. 29 al. 1 LAI,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7.3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7.4</w:t>
      </w:r>
    </w:p>
    <w:p>
      <w:r>
        <w:t>Il est à relever que la jurisprudence considère que la toxicomanie ou la dépendance à l'alcool ne sauraient justifier d'emblée la reconnaissance d'une invalidité. L'atteinte pathologique (physique ou psychique) doit au contraire être telle qu'elle entraîne effectivement une diminution de la capacité de gain (SVR 2001, IV, n. 3 = Pratique VSI 2001, p. 223; 2002, p. 30).</w:t>
      </w:r>
    </w:p>
    <w:p>
      <w:r>
        <w:rPr>
          <w:b/>
        </w:rPr>
        <w:t>E. 8.1</w:t>
      </w:r>
    </w:p>
    <w:p>
      <w:r>
        <w:t>Tout d'abord, le recourant se plaint d'une motivation insuffisante de la décision entreprise par l'autorité inférieure, soit que cette dernière n'a pas répondu aux arguments soulevés dans son opposition du 13 juillet 2010 avant de rendre la décision querellée. Le recourant avait alors essentiellement argué une incapacité de travail de 70% sur la base de l'expertise du Dr L.________ (OAIE pce 135) et réclamé des indications sur la méthode de calcul de sa perte de gain et sur les raisons ayant amené l'OAIE a retenir la date du 20 février 2009 comme départ de sa rente d'invalidité. Ce grief équivaut à invoquer une violation du droit d'être entendu, droit dont le respect est examiné d'office par le Tribunal de céans (cf. ATF 120 V 357 consid. 2a).</w:t>
      </w:r>
    </w:p>
    <w:p>
      <w:r>
        <w:rPr>
          <w:b/>
        </w:rPr>
        <w:t>E. 8.2</w:t>
      </w:r>
    </w:p>
    <w:p>
      <w:r>
        <w:t>De nature formelle, le droit d'être entendu est une règle primordiale de procédure dont la violation entraîne en principe l'annulation de la décision attaquée sans égard aux chances de succès du recours sur le fond (Andreas Auer/ giorgio Malinverni/ 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8.3</w:t>
      </w:r>
    </w:p>
    <w:p>
      <w:r>
        <w:t>En principe,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p, ATF 130 II 530 consid. 4.3).</w:t>
      </w:r>
    </w:p>
    <w:p>
      <w:r>
        <w:rPr>
          <w:b/>
        </w:rPr>
        <w:t>E. 8.4</w:t>
      </w:r>
    </w:p>
    <w:p>
      <w:r>
        <w:t>En l'espèce, le Tribunal relève que le projet de décision du 16 juin 2010 est motivé succinctement et que l'autorité inférieure n'a pas répondu directement aux arguments avancés par le recourant dans le cadre de la procédure d'opposition. Cependant, force est également de constater que l'autorité inférieure a précisé dans sa décision du 10 septembre 2010 que le degré d'incapacité de travail ressortait de l'expertise psychiatrique effectuée en cours de procédure et a également souligné que la rente ne pourrait être versée qu'après une incapacité de travail d'au moins 40% en moyenne durant une année sans interruption notable. De plus,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 Georg Müller/ Felix Uhlmann, Allgemeines Verwaltungsrecht, 5e éd., Zurich/Bâle/Genève 2006, n° 1711; Andreas Auer/ Giorgio Malinverni/ Michel Hottelier, Droit constitutionnel suisse, vol. II, Les droits fondamentaux, 2ème éd., Berne 2006, n° 1347 s). La réparation d'un vice éventuel doit cependant demeurer l'exception (9C_971/2011 consid. 3.1; ATF 127 V 431 consid. 3d/aa; ATF 126 V 130 consid. 2b).</w:t>
      </w:r>
    </w:p>
    <w:p>
      <w:r>
        <w:rPr>
          <w:b/>
        </w:rPr>
        <w:t>E. 8.5</w:t>
      </w:r>
    </w:p>
    <w:p>
      <w:r>
        <w:t>Or, en l'occurrence, l'autorité inférieure a largement explicité dans son mémoire de réponse du 25 décembre 2010 les tenants et aboutissants de la décision entreprise et le recourant a eu l'occasion de se prononcer à ce sujet dans sa réplique du 27 avril 2011. Enfin, il sied de noter au surplus qu'un renvoi de la cause à l'instance inférieure pour des motifs d'ordre formel peut être exclu, par économie de procédure, même en cas de violation grave du droit d'être entendu, lorsque cela retarderait inutilement un jugement définitif sur le litige, ce qui n'est pas, notamment, dans l'intérêt de l'assuré dont le droit d'être entendu a été lésé (ATF 132 V 387 consid. 5.1; arrêt du Tribunal administratif fédéral C-6355/2009 consid. 4.3.1 du 4 mars 2010). Partant, il y a lieu de considérer que le vice invoqué est réparé et de renoncer au renvoi de l'affaire à l'autorité inférieure en raison de ce vice. En l'espèce, en revanche la question de la gravité de la violation du droit d'être entendu peut rester ouverte.</w:t>
      </w:r>
    </w:p>
    <w:p>
      <w:r>
        <w:rPr>
          <w:b/>
        </w:rPr>
        <w:t>E. 9.1</w:t>
      </w:r>
    </w:p>
    <w:p>
      <w:r>
        <w:t>En l'espèce, l'OAIE octroie à A.________ trois quart de rente dès le 20 février 2009 au motif que celui présente une incapacité de travail de 65% dans tout type d'activité sans retenir de limitations fonctionnelles. Pour ce faire, l'autorité inférieure se base essentiellement sur l'expertise psychiatrique du Dr L.________ du 29 septembre 2009, ainsi que sur les prises de position des 31 janvier et 24 mai 2010 du Dr M.________, psychiatre et médecin de l'OAIE. Le Dr L.________ n'ayant pas fixé le départ de l'invalidité du recourant dans son expertise du 29 septembre 2009, le Dr M.________ retient le 20 février 2008 comme date de départ de l'invalidité, soit la date de l'expertise psychiatrique privée du Dr J.________, au vu du manque de valeur probante de la documentation médicale antérieure.</w:t>
      </w:r>
    </w:p>
    <w:p>
      <w:r>
        <w:rPr>
          <w:b/>
        </w:rPr>
        <w:t>E. 9.2</w:t>
      </w:r>
    </w:p>
    <w:p>
      <w:r>
        <w:t>Quant au recourant, il avance, outre la violation de son droit d'être entendu, être reconnu invalide en France depuis le 31 août 2001, et avoir une incapacité de travail de 70% en se basant sur l'expertise du 29 septembre 2009 effectuée par le Dr L.________. Il conteste également le point de départ de sa rente d'invalidité retenu par le médecin de l'OAIE et souligne que ses problèmes de santé remontent à l'année 1992. À la lumière des arguments développés dans le cadre de l'opposition du 13 juillet 2010 de A.________, ainsi que dans son mémoire de réplique du 27 avril 2011, le Tribunal retient que le recourant conclut implicitement à l'annulation de la décision entreprise et à l'octroi d'une rente entière d'invalidité pour un degré d'invalidité de 70%, laissant le soin au Tribunal de céans de déterminer la date de départ de son invalidité.</w:t>
      </w:r>
    </w:p>
    <w:p>
      <w:r>
        <w:rPr>
          <w:b/>
        </w:rPr>
        <w:t>E. 10</w:t>
      </w:r>
    </w:p>
    <w:p>
      <w:r>
        <w:t>A titre liminaire, il convient de rappeler que, 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Il n'est de ce fait pas déterminant que l'institution de sécurité sociale française ait reconnu à l'assuré le droit de percevoir une rente entière d'invalidité depuis le 31 août 2001 et l'argumentation du recourant ne peut être retenue sur ce point.</w:t>
      </w:r>
    </w:p>
    <w:p>
      <w:r>
        <w:rPr>
          <w:b/>
        </w:rPr>
        <w:t>E. 11.1</w:t>
      </w:r>
    </w:p>
    <w:p>
      <w:r>
        <w:t>En l'occurrence, l'expertise du 29 septembre 2009 du Dr L.________ fait suite à un arrêt du TAF du 28 novembre 2008 (OAIE pce 124 , Dossier C-3807/2007, consid. 11) dont il ressort que l'autorité inférieure n'avait pas instruit la demande de rente de A.________ à satisfaction. Le TAF retenait alors qu'il subsistait des contradictions au sein même du SMR quant à la gravité des troubles psychiques du recourant, n'ayant pas vocation à être tranchée par l'autorité de recours et nécessitant clairement une expertise psychiatrique indépendante. Le TAF mentionnait également que divers documents médicaux (OAIE pces 91 et 115.3 à 115.6) corroboraient l'apparente gravité des affections dont souffrait le recourant, à l'exception du Dr K.________ dans son rapport médical du 12 juin 2008, dont l'avis ne pouvait cependant être suivi eu égard au fait que celui-ci n'était pas psychiatre. Dès lors, la cause avait été renvoyée à l'OAIE pour nouvelle décision après avoir procédé à un expertise psychiatrique indépendante.</w:t>
      </w:r>
    </w:p>
    <w:p>
      <w:r>
        <w:rPr>
          <w:b/>
        </w:rPr>
        <w:t>E. 11.2</w:t>
      </w:r>
    </w:p>
    <w:p>
      <w:r>
        <w:t>Ainsi, le 29 septembre 2009, une expertise psychiatrique a été effectuée par le Dr L.________, spécialiste en psychiatrie, sur mandat de l'OAIE (OAIE pce 135). Les diagnostics mentionnés dans cette expertise confirment les diagnostics retenus par le Dr J.________, et recouvre en partie ceux des Drs E.________, I.________ et H.________ (OAIE pce 115.3 à 115.6). En outre, ni l'OAIE, ni le recourant ne remettent en cause les diagnostics évoqués par le Dr L.________. En effet, le recourant comme l'autorité inférieure se basent sur ladite expertise pour étayer leur argumentation, bien qu'ils en fassent une interprétation différente concernant le taux d'invalidité retenu. Par ailleurs, l'expertise d'une dizaine de page contient une anamnèse complète, prend en compte les plaintes du recourant, et se fonde sur des examens objectifs complets. Les conclusions de l'expertises sont claires et dûment motivées quant aux diagnostics retenus et à la capacité résiduelle de travail du recourant. Force est ainsi de constater qu'il s'agit d'une expertise ayant pleine valeur probante et respectant les exigences jurisprudentielles à cet égard (ATF 125 V 351 consid. 3a et les références). De plus, selon la jurisprudence,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V 220 consid. 1b et réf. cit.). Dès lors, le Tribunal est en droit de retenir, à l'instar du Dr L.________, que le recourant souffre de trouble dépressif récurrent, actuellement léger (F30.0), de dysthymie (F34.1), de trouble anxieux envahissant avec phobie sociale et anxiété paroxystique (F41.8) dans un contexte de trouble de la personnalité (personnalité anxieuse et évitante; F60.6), ainsi que d'un syndrome de dépendance à l'alcool, actuellement abstinent (F19.20).</w:t>
      </w:r>
    </w:p>
    <w:p>
      <w:r>
        <w:rPr>
          <w:b/>
        </w:rPr>
        <w:t>E. 12.1</w:t>
      </w:r>
    </w:p>
    <w:p>
      <w:r>
        <w:t>Quant au taux d'invalidité, il ressort très clairement de l'expertise du Dr L.________, ayant, comme on l'a vu, pleine valeur probante, que, à l'instar du Dr J.________, celui-ci considère le recourant capable de travailler 4 heures par jour, soit à mi-temps avec cependant une diminution de son rendement de 70%, ce qui équivaudrait à une capacité de travail résiduelle de 35% dans tout type d'activités. Dès lors, c'est à raison que médecin de l'OAIE, le Dr M.________, reprend les conclusions du Dr L.________ dans sa prise de position médicale du 31 janvier 2010 et déclare le recourant apte à travailler à 35%. Le médecin de l'OAIE retient que A.________ est capable de travailler comme concierge/gardien d'immeuble, surveillant de parking/musée, magasinier, livreur ou comme vendeur par correspondance (OAIE pces 153).</w:t>
      </w:r>
    </w:p>
    <w:p>
      <w:r>
        <w:rPr>
          <w:b/>
        </w:rPr>
        <w:t>E. 12.2</w:t>
      </w:r>
    </w:p>
    <w:p>
      <w:r>
        <w:t>Toutefois, le Tribunal remarque qu'il ressort également de l'expertise du Dr L.________ que la stabilisation actuelle de l'état de santé de A.________ dépend largement du fait qu'il a réussi à se replier dans un cocon familier et protégé où il n'a plus à faire face aux sollicitations du monde professionnel et qu'en dehors d'un tel contexte il risquerait de rechuter rapidement. En outre, le psychiatre admet qu'il sera sans doute très difficile de trouver pratiquement un contexte autre que celui dans lequel l'assuré vit actuellement où il pourrait mettre en oeuvre sa capacité résiduelle de travail, à savoir travailler dans des activités simples, de type domestiques dans un environnement familier et n'impliquant ni contrainte hiérarchique, ni situations interpersonnelles conflictuelles (pages 6 et 8). Au vu de ce qui précède, il apparaît au Tribunal qu'il serait extrêmement difficile au recourant d'effectuer l'une ou l'autre des activités de substitutions retenues par le médecin de l'OAIE dans le cadre décrit par l'expert psychiatre. Il convient dès lors d'examiner si le recourant serait capable de mettre à profit sa capacité résiduelle de travail sur un marché du travail équilibré.</w:t>
      </w:r>
    </w:p>
    <w:p>
      <w:r>
        <w:rPr>
          <w:b/>
        </w:rPr>
        <w:t>E. 12.3</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Cela revient à déterminer, dans un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du Tribunal fédéral I 1034/3006 du 6 décembre 2007 consid. 3.3).</w:t>
      </w:r>
    </w:p>
    <w:p>
      <w:r>
        <w:rPr>
          <w:b/>
        </w:rPr>
        <w:t>E. 12.4</w:t>
      </w:r>
    </w:p>
    <w:p>
      <w:r>
        <w:t>Au vu de ce qui précède (supra consid. 12.2), force est de constater que les activités de substitution proposées par le service médical de l'OAIE ne peuvent en aucun cas être considérées comme réalistes dans le cas d'espèce, le Tribunal estimant qu'aucun employeur potentiel ne consentirait à engager l'assuré dans ces conditions. Ainsi, il sied de considérer que le recourant est totalement incapable de travailler dans tout type d'activité professionnelle en raison des affections psychiques invalidantes dont il souffre. Partant, il sied de reconnaître au recourant le droit à une rente entière d'invalidité.</w:t>
      </w:r>
    </w:p>
    <w:p>
      <w:r>
        <w:rPr>
          <w:b/>
        </w:rPr>
        <w:t>E. 13.1</w:t>
      </w:r>
    </w:p>
    <w:p>
      <w:r>
        <w:t>Quant au début de l'invalidité du recourant, le Tribunal remarque, à l'instar de l'OAIE, que le Dr L.________ dans son expertise du 29 septembre 2009 n'a pas pris position sur cette question. Par contre, le Dr M.________, psychiatre et médecin de l'OAIE, fixe le début de l'invalidité au 20 février 2008, date de l'expertise psychiatrique privée effectuée par le Dr J.________, estimant que les documents médicaux antérieurs n'ont pas de valeur probante suffisante à cet égard (OAIE pce 115.4).</w:t>
      </w:r>
    </w:p>
    <w:p>
      <w:r>
        <w:rPr>
          <w:b/>
        </w:rPr>
        <w:t>E. 13.2</w:t>
      </w:r>
    </w:p>
    <w:p>
      <w:r>
        <w:t>Par ailleurs, le Tribunal relève qu'il est admis que A.________ est traité depuis le mois de mai 1981, soit dès l'âge de 24 ans, par le Dr D.________ pour des troubles de la personnalité, des troubles anxieux et un syndrome alcoolique chronique (OAIE pces 16, 22 et 66), que suite à un épisode anxio-dépressif survenu en 1992 (OAIE pces 7 à 11, 16, 22, 32 et 50), l'intéressé a obtenu une rente entière durant deux mois en 1994. Il a ensuite subi le 28 juillet 1999 une décompensation anxieuse majeure avec reprise de son éthylisme (OAIE pce 66) l'obligeant à suivre plusieurs cures de désintoxication entre le 25 septembre 1999 et le 22 mai 2001 (OAIE pces 142 à 146). Cependant, bien que l'état de santé du recourant semble stabilisé à partir de cette date, les documents médicaux versés en cause depuis le courrier du Dr D.________ du 26 novembre 1999 (OAIE pce 66) ne donnent pas d'indications sur la capacité résiduelle de travail du recourant, à l'exception du rapport médical du 25 octobre 2007 du Dr I.________ (OAIE pce 115.5), dont il ressort que l'assuré est invalide de 2ème catégorie depuis le 1er mai 2000. Toutefois, le Tribunal note que ce médecin reprend tout simplement la date retenue par la sécurité sociale française pour le départ de l'invalidité du recourant (OAIE pces 115.9 et 138.9). Or, les décisions de la sécurité social française ne liant pas les autorités suisses, il n'y a pas lieu d'accorder pleine valeur probante à cette attestation.</w:t>
      </w:r>
    </w:p>
    <w:p>
      <w:r>
        <w:rPr>
          <w:b/>
        </w:rPr>
        <w:t>E. 13.3</w:t>
      </w:r>
    </w:p>
    <w:p>
      <w:r>
        <w:t>Dans le cadre de la présente procédure, les Drs E.________, D.________, H.________, ainsi que le Dr J.________ ont déclaré le recourant incapable de travailler à 100%, respectivement à 50%, sans pour autant se prononcer sur le départ de l'invalidité du recourant (OAIE pces 91 et 115.3 à 115.4 et 115.6). Le médecin SMR, le Dr G.________ a retenu quant à lui une incapacité de travail complète à compter de 1993 (OAIE pce 118), appréciation contredite peu après par le Dr K.________, également médecin SMR, qui retient une incapacité de travail de seulement 20% dès le 1er janvier 1994 (OAIE pces 119 et 120). Par ailleurs, les divers médecins consultés n'ayant pas livré de conclusions concordantes et suffisamment probantes, le TAF avait jugé nécessaire de renvoyer la cause à l'OAIE pour complément d'instruction, afin qu'une expertise psychiatrique indépendante soit effectuée (supra consid. 11.1). Force est ainsi au Tribunal de constater que les différents avis médicaux ne se recoupent que partiellement concernant les diagnostics ainsi que la capacité résiduelle de travail du recourant et ne permettent pas d'établir de manière convaincante le départ de l'invalidité de recourant.</w:t>
      </w:r>
    </w:p>
    <w:p>
      <w:r>
        <w:rPr>
          <w:b/>
        </w:rPr>
        <w:t>E. 13.4</w:t>
      </w:r>
    </w:p>
    <w:p>
      <w:r>
        <w:t>Au vu de ce qui précède, la date du rapport du Dr J.________, soit le 20 février 2008, ne saurait être retenue sans autres investigations pour déterminer l'ouverture du droit à la rente. De plus, il apparaît au Tribunal que la date retenue par le Dr M.________ semble quelque peu arbitraire, l'atteinte psychiatrique de l'intéressé paraissant être dans la continuité de la décompensation anxieuse majeure avec reprise de l'éthylisme intervenue en 1999 (cf. consid. 13.2). Par ailleurs, l'expertise du Dr L.________, sur lequel se base le Dr M.________, ne se prononce pas sur la date de départ de l'incapacité de travail.</w:t>
      </w:r>
    </w:p>
    <w:p>
      <w:r>
        <w:rPr>
          <w:b/>
        </w:rPr>
        <w:t>E. 14</w:t>
      </w:r>
    </w:p>
    <w:p>
      <w:r>
        <w:t>Bien que le Tribunal reconnaisse au recourant le droit à une rente entière d'invalidité, compte tenu du fait que le début de l'incapacité de travail ne peut pas être déterminée sur la base du dossier, il se justifie d'annuler la décision attaquée et de renvoyer la cause à l'autorité inférieure en application de l'art. 61 PA pour complément d'instruction sur des points non examinés (cf. ATF 137 V 210 consid. 4.4.2. et 6). L'OAIE soumettra une nouvelle fois le dossier au Dr L.________, afin qu'il complète son expertise et fixe le départ de l'invalidité reconnue au recourant, ou le cas échéant à tout autre expert psychiatre indépendant, afin qu'il se prononce à ce sujet. Partant, le recours du 30 septembre 2010 est partiellement admis et la décision 10 septembre 2010 annulée en ce sens que l'intéressé se voit reconnaître le droit à une rente entière d'invalidité à partir d'une date restant à déterminer par l'OAIE sur la base du complément d'expertise à effectuer.</w:t>
      </w:r>
    </w:p>
    <w:p>
      <w:r>
        <w:rPr>
          <w:b/>
        </w:rPr>
        <w:t>E. 15</w:t>
      </w:r>
    </w:p>
    <w:p>
      <w:r>
        <w:t>Le recourant ayant eu partiellement gain de cause, il n'est pas perçu de frais de procédure (art. 63 al. 1 et 2 PA, art. 6 let. b du règlement du 21 février 2008 concernant les frais, dépens et indemnités fixés par le Tribunal administratif fédéral [FITAF, RS 173.320.2]). L'avance versée par le recourant lui sera intégralement restituée par la caisse du Tribunal. Aucune indemnité de dépens n'est allouée au recourant, celui-ci n'étant pas représenté et n'ayant pas eu à supporter des frais indispensables et relativement élevés (cf. art. 7 al. 1 FITAF et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