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C-714/2021 vom 31. August 2023</w:t>
      </w:r>
    </w:p>
    <w:p>
      <w:r>
        <w:t>Bundesverwaltungsgericht, 2023-08-31, DE</w:t>
      </w:r>
    </w:p>
    <w:p>
      <w:r>
        <w:rPr>
          <w:b/>
        </w:rPr>
        <w:t xml:space="preserve">Quelle: </w:t>
      </w:r>
      <w:r>
        <w:t>https://mcp.opencaselaw.ch/entscheid/bvger_C-714_2021</w:t>
      </w:r>
    </w:p>
    <w:p>
      <w:r>
        <w:t>FR: TAF C-714/2021 du 31 août 2023</w:t>
      </w:r>
    </w:p>
    <w:p>
      <w:r>
        <w:t>IT: TAF C-714/2021 del 31 agosto 2023</w:t>
      </w:r>
    </w:p>
    <w:p>
      <w:pPr>
        <w:pStyle w:val="Heading2"/>
      </w:pPr>
      <w:r>
        <w:t>Regeste</w:t>
      </w:r>
    </w:p>
    <w:p>
      <w:r>
        <w:t>Rentenanspruch</w:t>
      </w:r>
    </w:p>
    <w:p>
      <w:pPr>
        <w:pStyle w:val="Heading2"/>
      </w:pPr>
      <w:r>
        <w:t>Erwägungen</w:t>
      </w:r>
    </w:p>
    <w:p>
      <w:r>
        <w:rPr>
          <w:b/>
        </w:rPr>
        <w:t>E. 1</w:t>
      </w:r>
    </w:p>
    <w:p>
      <w:r>
        <w:t>Das Bundesverwaltungsgericht ist zur Behandlung der vorliegenden Be- schwerden zuständig (Art. 31, 32 und 33 Bst. d des Bundesgesetzes vom 17. Juni 2005 über das Bundesverwaltungsgericht [Verwaltungsgerichts- gesetz, VGG, SR 173.32]; Art. 69 Abs. 1 Bst. b des Bundesgesetzes vom 19. Juni 1959 über die Invalidenversicherung [IVG, SR 831.20]). Der Be- schwerdeführer ist als Adressat der angefochtenen Verfügungen durch diese besonders berührt und hat ein schutzwürdiges Interesse an deren Aufhebung oder Abänderung, weshalb er zur Erhebung der Beschwerden legitimiert ist (Art. 59 des Bundesgesetzes vom 6. Oktober 2000 über den Allgemeinen Teil des Sozialversicherungsrechts [ATSG, SR 830.1]; Art. 48 Abs. 1 des Bundesgesetzes vom 20. Dezember 1968 über das Verwal- tungsverfahren [Verwaltungsverfahrensgesetz, VwVG, SR 172.021]). Auf die jeweils frist- und formgerecht eingereichten Beschwerden ist somit grundsätzlich einzutreten (Art. 60 ATSG; Art. 52 Abs. 1 VwVG).</w:t>
      </w:r>
    </w:p>
    <w:p>
      <w:r>
        <w:rPr>
          <w:b/>
        </w:rPr>
        <w:t>E. 2</w:t>
      </w:r>
    </w:p>
    <w:p>
      <w:r>
        <w:t>Vorweg ist zur lite pendente erlassenen Wiedererwägungsverfügung der Vorinstanz vom 5. Oktober 2021 Folgendes festzuhalten:</w:t>
      </w:r>
    </w:p>
    <w:p>
      <w:r>
        <w:rPr>
          <w:b/>
        </w:rPr>
        <w:t>E. 2.1</w:t>
      </w:r>
    </w:p>
    <w:p>
      <w:r>
        <w:t>Gemäss dem vorliegend in erster Linie anwendbaren Art. 53 Abs. 3 ATSG (vgl. dazu Art. 3 Bst. dbis VwVG) kann der Versicherungsträger eine Verfügung oder einen Einspracheentscheid während einem laufenden Be- schwerdeverfahren so lange wiedererwägen, bis er gegenüber der Be- schwerdebehörde Stellung nimmt. Eine analoge Bestimmung enthält zu- dem Art. 58 Abs. 1 VwVG (vgl. dazu UELI KIESER, ATSG-Kommentar,</w:t>
      </w:r>
    </w:p>
    <w:p>
      <w:r>
        <w:rPr>
          <w:b/>
        </w:rPr>
        <w:t>E. 2.2</w:t>
      </w:r>
    </w:p>
    <w:p>
      <w:r>
        <w:t>In der Lehre und der Rechtsprechung besteht eine Diskrepanz hinsicht- lich der Auslegung des Begriffs Stellungnahme beziehungsweise Ver- nehmlassung. Teilweise wird die Auffassung vertreten, dass eine Wieder- erwägung durch die Vorinstanz nur bis zur Einreichung der ersten Stellung- nahme (Vernehmlassung) der Vorinstanz im Beschwerdeverfahren zuläs- sig ist (vgl. z.B. BGE 109 V 234 E. 2, 133 V 530 E. 2; Urteile des BGer 8C_133/2022 vom 7. September 2022 E. 5.4, 9C_628/2019 vom 20. De- zember 2019 E. 3.2.2; Urteile des BVGer C-1469/2017 vom 8. Februar 2018 E. 3, C-185/2015 vom 3. Mai 2016; THOMAS FLÜCKIGER, in: Frésard- Fellay/Klett/Leuzinger [Hrsg.], Basler Kommentar zum ATSG, 2020, Art. 53 Rz. 99 ff. m.w.H.; KIESER, a.a.O., Art. 53 Rz. 88 und 92 m.w.H.). Demge- genüber steht die Auffassung und Praxis, insbesondere des Bundesver- waltungsgerichts, wonach eine Wiedererwägung der Vorinstanz bis zur letztmals ermöglichten Stellungnahme zulässig ist (vgl. z.B. BVGE 2011/30 E. 5.3.1; Urteile des BVGer C-2169/2021 vom 4. Juli 2022, A-2691/2018 vom 11. Dezember 2020 E. 2.2, C-4314/2017 vom 24. April 2018; MO- SER/BEUSCH/KNEUBÜHLER/KAYSER, Prozessieren vor dem Bundesverwal- tungsgericht, 3. Aufl. 2022, Rz. 3.44; AUGUST MÄCHLER, in: Auer/Mül- ler/Schindler [Hrsg.], Kommentar zum Bundesgesetz über das Verwal- tungsverfahren [VwVG], 2. Aufl. 2019, Art. 58 Rz. 16 m.w.H.: ANDREA PFLEIDERER, in: Waldmann/Weissenberger [Hrsg.], Praxiskommentar VwVG, 2. Aufl. 2016, Art. 58 Rz. 36 m.w.H.).</w:t>
      </w:r>
    </w:p>
    <w:p>
      <w:r>
        <w:t>Eine lite pendente verfügte Wiederwägung der Vorinstanz beendet jedoch den Streit ohnehin nur insoweit, als mit der neu erlassenen Verfügung dem Begehren des Beschwerdeführers entsprochen wird. In diesem Umfang wird die Beschwerde gegenstandslos. Der Streit über die nichterfüllten Be- gehren besteht weiter, ohne dass der Beschwerdeführer diese ebenfalls anzufechten braucht. Die Wiedererwägung stellt in diesem Fall einen An- trag an das Gericht dar. Die Beschwerdeinstanz hat gemäss Art. 58 Abs. 3 VwVG die Behandlung der Beschwerde fortzusetzen, soweit diese durch die neue Verfügung der Vorinstanz nicht gegenstandslos geworden ist (vgl. auch KIESER, a.a.O., Art. 53 Rz. 90 mit Hinweis auf ZAK 1992 117; PFLEI- DERER, a.a.O., Art. 58 Rz. 44 und 46 m.w.H.; BGE 127 V 228 E. 2b/bb).</w:t>
      </w:r>
    </w:p>
    <w:p>
      <w:r>
        <w:rPr>
          <w:b/>
        </w:rPr>
        <w:t>E. 2.3</w:t>
      </w:r>
    </w:p>
    <w:p>
      <w:r>
        <w:t>Im vorliegenden Fall kann offen bleiben, ob die von der Vorinstanz am</w:t>
      </w:r>
    </w:p>
    <w:p>
      <w:r>
        <w:rPr>
          <w:b/>
        </w:rPr>
        <w:t>E. 2.4</w:t>
      </w:r>
    </w:p>
    <w:p>
      <w:r>
        <w:t>Demzufolge ist ausschliesslich die Verfügung vom 4. Februar 2021, mit welcher der Anspruch des Beschwerdeführers auf eine Invalidenrente ab- gewiesen worden ist, Anfechtungsobjekt und bildet damit die Begrenzung des Streitgegenstandes des vorliegenden Beschwerdeverfahrens (vgl. BGE 131 V 164 E. 2.1). 3. 3.1 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Bundesgerichts [BGer] 9C_573/2012 vom 16. Januar 2013 E. 4). Gemäss Art. 46 Abs. 3 der Ver- ordnung (EG) Nr. 883/2004 ist nämlich eine vom Träger eines Staats ge- troffene Entscheidung über den Grad der Invalidität eines Antragstellers für den Träger eines anderen betroffenen Staates nur dann verbindlich, wenn die in den Rechtsvorschriften dieser Staaten festgelegten Definitionen des Grads der Invalidität in Anhang VII dieser Verordnung als übereinstimmend anerkannt sind, was für das Verhältnis zwischen Deutschland und der Schweiz (ebenso wie für das Verhältnis zwischen den übrigen EU-Mitglied- staaten und der Schweiz) nicht der Fall ist (vgl. auch Urteil des Bundesver- waltungsgerichts [BVGer] C-1905/2020 vom 6. Juli 2021 E. 3.3). 3.2 Das Bundesverwaltungsgericht prüft die Verletzung von Bundesrecht einschliesslich der Überschreitung oder des Missbrauchs des Ermessens,</w:t>
      </w:r>
    </w:p>
    <w:p>
      <w:r>
        <w:t>C-714/2021, C-4890/2021 Seite 11 die unrichtige oder unvollständige Feststellung des rechtserheblichen Sachverhalts und die Unangemessenheit (Art. 49 VwVG). 3.3 Gemäss dem Grundsatz der Rechtsanwendung von Amtes wegen ist das Bundesverwaltungsgericht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 3.4 Sowohl das Verwaltungsverfahren wie auch der erstinstanzliche Sozialversicherungsprozess sind vom Untersuchungsgrundsatz be- herrscht (Art. 43 Abs. 1 ATSG; Art. 61 Bst. c ATSG; Art. 12 VwVG). Danach hat die Verwaltung und im Beschwerdeverfahren das Gericht von Amtes wegen für die richtige und vollständige Abklärung des erheblichen Sach- verhalts zu sorgen (BGE 136 V 376 E. 4.1.1). Sofern das Gesetz nicht et- was Abweichendes vorsieht, gilt im Sozialversicherungsrecht der Beweis- grad der überwiegenden Wahrscheinlichkeit (BGE 143 V 168 E. 2; 138 V 218 E. 6). 3.5 In zeitlicher Hinsicht sind grundsätzlich diejenigen Rechtssätze mass- geblich, die bei der Erfüllung des rechtlich zu ordnenden oder zu Rechts- folgen führenden Tatbestandes Geltung haben (BGE 132 V 215 E. 3.1.1), weshalb jene Vorschriften Anwendung finden, die spätestens beim Erlass der Verfügung vom 4. Februar 2021 in Kraft standen; weiter aber auch Vor- schriften, die zu jenem Zeitpunkt bereits ausser Kraft getreten waren, die aber für die Beurteilung allenfalls früher entstandener Leistungsansprüche von Belang sind.</w:t>
      </w:r>
    </w:p>
    <w:p>
      <w:r>
        <w:t>Im vorliegenden Fall sind damit insbesondere die erst per 1. Januar 2022 in Kraft getretenen Änderungen im Rahmen der sogenannten «Weiterent- wicklung der IV» im Bundesgesetz vom 19. Juni 1959 über die Invaliden- versicherung (SR 831.20), in der Verordnung vom 17. Januar 1961 über die Invalidenversicherung (SR 831.201) sowie im Bundesgesetz vom</w:t>
      </w:r>
    </w:p>
    <w:p>
      <w:r>
        <w:rPr>
          <w:b/>
        </w:rPr>
        <w:t>E. 3.1</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Bundesgerichts [BGer] 9C_573/2012 vom 16. Januar 2013 E. 4). Gemäss Art. 46 Abs. 3 der Verordnung (EG) Nr. 883/2004 ist nämlich eine vom Träger eines Staats getroffene Entscheidung über den Grad der Invalidität eines Antragstellers für den Träger eines anderen betroffenen Staates nur dann verbindlich, wenn die in den Rechtsvorschriften dieser Staaten festgelegten Definitionen des Grads der Invalidität in Anhang VII dieser Verordnung als übereinstimmend anerkannt sind, was für das Verhältnis zwischen Deutschland und der Schweiz (ebenso wie für das Verhältnis zwischen den übrigen EU-Mitgliedstaaten und der Schweiz) nicht der Fall ist (vgl. auch Urteil des Bundesverwaltungsgerichts [BVGer] C-1905/2020 vom 6. Juli 2021 E. 3.3).</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3.3</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3.4</w:t>
      </w:r>
    </w:p>
    <w:p>
      <w:r>
        <w:t>Sowohl das Verwaltungsverfahren wie auch der erstinstanzliche Sozialversicherungsprozess sind vom Untersuchungsgrundsatz beherrscht (Art. 43 Abs. 1 ATSG; Art. 61 Bst. c ATSG; Art. 12 VwVG). Danach hat die Verwaltung und im Beschwerdeverfahren das Gericht von Amtes wegen für die richtige und vollständige Abklärung des erheblichen Sachverhalts zu sorgen (BGE 136 V 376 E. 4.1.1). Sofern das Gesetz nicht etwas Abweichendes vorsieht, gilt im Sozialversicherungsrecht der Beweisgrad der überwiegenden Wahrscheinlichkeit (BGE 143 V 168 E. 2; 138 V 218 E. 6).</w:t>
      </w:r>
    </w:p>
    <w:p>
      <w:r>
        <w:rPr>
          <w:b/>
        </w:rPr>
        <w:t>E. 3.5</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4. Februar 2021 in Kraft standen; weiter aber auch Vorschriften, die zu jenem Zeitpunkt bereits ausser Kraft getreten waren, die aber für die Beurteilung allenfalls früher entstandener Leistungsansprüche von Belang sind. Im vorliegenden Fall sind damit insbesondere die erst per 1. Januar 2022 in Kraft getretenen Änderungen im Rahmen der sogenannten «Weiterentwicklung der IV» im Bundesgesetz vom 19. Juni 1959 über die Invalidenversicherung (SR 831.20), in der Verordnung vom 17. Januar 1961 über die Invalidenversicherung (SR 831.201) sowie im Bundesgesetz vom 6. Oktober 2000 über den Allgemeinen Teil des Sozialversicherungsrechts (SR 830.1) nicht anwendbar (vgl. auch Urteil des BGer 9C_339/2021 vom 27. Juli 2022 E. 2.1).</w:t>
      </w:r>
    </w:p>
    <w:p>
      <w:r>
        <w:rPr>
          <w:b/>
        </w:rPr>
        <w:t>E. 3.6</w:t>
      </w:r>
    </w:p>
    <w:p>
      <w:r>
        <w:t>Das Sozialversicherungsgericht stellt bei der Beurteilung einer Streitsache in der Regel auf den bis zum Zeitpunkt des Erlasses der streitigen Verwaltungsverfügung (hier: 4. Februar 2021) eingetretenen Sachverhalt ab (BGE 132 V 215 E. 3.1.1). Tatsachen, die jenen Sachverhalt seither verändert haben, sollen im Normalfall Gegenstand einer neuen Verwaltungsverfügung sein (BGE 121 V 362 E. 1b). Berichte, die sich über den vorliegend massgebenden Zeitraum aussprechen, hat das Gericht auch dann zu berücksichtigen, wenn sie nach dem Verfügungserlass datieren (Urteil des BGer 9C_175/2018 vom 16. April 2018 E. 3.3.2 m.w.H.).</w:t>
      </w:r>
    </w:p>
    <w:p>
      <w:r>
        <w:rPr>
          <w:b/>
        </w:rPr>
        <w:t>E. 4</w:t>
      </w:r>
    </w:p>
    <w:p>
      <w:r>
        <w:t>Aufl. 2020, Art. 53 Rz. 88), wonach die Vorinstanz die angefochtene Ver- fügung bis zu ihrer Vernehmlassung in Wiedererwägung ziehen kann. Mangels weiterer Regelungen im ATSG sind gemäss Art. 55 Abs. 1 ATSG auch die Absätze 2 und 3 des Art. 58 VwVG anwendbar (vgl. PETER FORS- TER, Rechtsprechung des Bundesgerichts zum ATSG, 2021, Art. 53 Rz. 41 mit Hinweis auf Urteil des BGer 8C_526/2012 vom 19. September 2012 E. 3.2).</w:t>
      </w:r>
    </w:p>
    <w:p>
      <w:r>
        <w:t>C-714/2021, C-4890/2021 Seite 9</w:t>
      </w:r>
    </w:p>
    <w:p>
      <w:r>
        <w:rPr>
          <w:b/>
        </w:rPr>
        <w:t>E. 4.1</w:t>
      </w:r>
    </w:p>
    <w:p>
      <w:r>
        <w:t>Anspruch auf eine Rente der schweizerischen Invalidenversicherung hat, wer invalid im Sinne des Gesetzes ist (vgl. dazu Art. 8 Abs. 1 ATSG sowie nachfolgend E. 4.2) und bei Eintritt der Invalidität während mindes- tens drei Jahren Beiträge geleistet hat (Art. 36 Abs. 1 IVG).</w:t>
      </w:r>
    </w:p>
    <w:p>
      <w:r>
        <w:t>Der Beschwerdeführer hat unbestrittenermassen während mehr als drei Jahren Beiträge in diesem Sinn geleistet (vgl. IVSTA-act. 115), so dass die Anspruchsvoraussetzung der Mindestbeitragsdauer erfüllt ist.</w:t>
      </w:r>
    </w:p>
    <w:p>
      <w:r>
        <w:rPr>
          <w:b/>
        </w:rPr>
        <w:t>E. 4.2</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4.3</w:t>
      </w:r>
    </w:p>
    <w:p>
      <w:r>
        <w:t>Anspruch auf eine Invalidenrente haben gemäss Art. 28 Abs. 1 IVG Versicherte, die ihre Erwerbsfähigkeit oder die Fähigkeit, sich im</w:t>
      </w:r>
    </w:p>
    <w:p>
      <w:r>
        <w:t>C-714/2021, C-4890/2021 Seite 13 Aufgabenbereich zu betätigen, nicht durch zumutbare Eingliederungs- massnahmen wieder herstellen, erhalten oder verbessern können (Bst. a), während eines Jahres ohne wesentlichen Unterbruch durchschnittlich min- destens 40 % arbeitsunfähig (Art. 6 ATSG) gewesen sind (Bst. b) und nach Ablauf dieses Jahres zu mindestens 40 % invalid (Art. 8 ATSG) sind (Bst. c). Art. 29 Abs. 1 IVG sieht zudem vor, dass der Rentenanspruch frü- hestens nach Ablauf von sechs Monaten nach Geltendmachung des Leis- tungsanspruchs nach Art. 29 Abs. 1 ATSG, jedoch frühestens im Monat, der auf die Vollendung des 18. Altersjahrs folgt, entsteht. Dies gilt auch im Fall einer Neuanmeldung (vgl. Urteil des BVGer C-2694/2017 vom 7. Juni 2021 E. 7.3 mit Hinweis auf BGE 142 V 547 E. 3).</w:t>
      </w:r>
    </w:p>
    <w:p>
      <w:r>
        <w:t>Aufgrund der Neuanmeldung vom 16. März 2017 (vgl. dazu oben Bst. D.a), können im vorliegenden Fall Leistungsansprüche frühestens ab 1. Sep- tember 2017 geprüft werden.</w:t>
      </w:r>
    </w:p>
    <w:p>
      <w:r>
        <w:rPr>
          <w:b/>
        </w:rPr>
        <w:t>E. 4.4</w:t>
      </w:r>
    </w:p>
    <w:p>
      <w:r>
        <w:t>Bei einem Invaliditätsgrad von mindestens 40 % besteht Anspruch auf eine Viertelsrente, bei mindestens 50 % auf eine halbe Rente, bei mindes- tens 60 % auf eine Dreiviertelsrente und bei mindestens 70 % auf eine ganze Rente (Art. 28 Abs. 2 IVG). Beträgt der Invaliditätsgrad weniger als 50 %, so werden die entsprechenden Renten nur an Versicherte ausbe- zahlt, die ihren Wohnsitz und ihren gewöhnlichen Aufenthalt (Art. 13 ATSG) in der Schweiz haben (Art. 29 Abs. 4 IVG). Diese Einschränkung gilt jedoch – wie hier – nicht für die Staatsangehörigen eines Mitgliedstaates der EU und der Schweiz, sofern sie in einem Mitgliedstaat der EU Wohnsitz haben (Art. 7 VO [EG] Nr. 883/2004; vgl. BGE 130 V 253 E. 2.3 und E. 3.1).</w:t>
      </w:r>
    </w:p>
    <w:p>
      <w:r>
        <w:rPr>
          <w:b/>
        </w:rPr>
        <w:t>E. 4.5</w:t>
      </w:r>
    </w:p>
    <w:p>
      <w:r>
        <w:t>Wurde eine Rente wegen eines zu geringen Invaliditätsgrades verwei- gert, so wird eine neue Anmeldung nur geprüft, wenn die versicherte Per- son glaubhaft macht, dass sich der Grad der Invalidität in einer für den Anspruch erheblichen Weise geändert hat (vgl. Art. 87 Abs. 3 i.V.m. Abs. 2 IVV; BGE 133 V 263 E. 6). Tritt die Verwaltung – wie im vorliegenden Fall (vgl. dazu nachfolgend E. 5) – auf die Neuanmeldung ein, so hat sie die Sache materiell abzuklären und sich zu vergewissern, ob die von der ver- sicherten Person glaubhaft gemachte Veränderung des Invaliditätsgrades auch tatsächlich eingetreten ist; sie hat demnach in analoger Weise wie bei einem Revisionsfall nach Art. 17 Abs. 1 ATSG vorzugehen (vgl. dazu BGE 130 V 71; AHI 1999 E. 1b m.H.). Bei einer Neuanmeldung ist von Amtes wegen zu prüfen, ob seit der ersten Rentenverfügung zwischenzeitlich eine erneute materielle Prüfung des Rentenanspruchs stattgefunden hat. War dies nicht der Fall, so ist auf die Entwicklung der Verhältnisse seit der</w:t>
      </w:r>
    </w:p>
    <w:p>
      <w:r>
        <w:t>C-714/2021, C-4890/2021 Seite 14 ersten Ablehnungsverfügung abzustellen; wie im Revisionsverfahren blei- ben allfällige, vorangehende Nichteintretensverfügungen aufgrund des feh- lenden Abklärungs- und bloss summarischen Begründungsaufwandes der Verwaltung unbeachtlich (vgl. Urteil des BVGer C-7459/2014 vom 3. No- vember 2016 E. 5.5). Erfolgte dagegen nach einer ersten Leistungsverwei- gerung eine erneute materielle Prüfung des geltend gemachten Rentenan- spruchs und wurde dieser nach rechtskonformer Sachverhaltsabklärung, Beweiswürdigung und Durchführung eines Einkommensvergleichs (bei An- haltspunkten für eine Änderung in den erwerblichen Auswirkungen des Ge- sundheitszustandes) abermals rechtskräftig verneint, muss sich die leis- tungsansprechende Person dieses Ergebnis – vorbehältlich der Recht- sprechung zur Wiedererwägung oder prozessualen Revision (vgl. BGE 127 V 466 E. 2c m.H.) – bei einer weiteren Neuanmeldung entgegenhalten lassen (BGE 130 V 71 E. 3.2.3). Die Prüfung muss dabei insbesondere auch denjenigen anspruchserheblichen Aspekt umfasst haben, auf dessen (behauptete) Veränderung sich die Neuanmeldung stützt (vgl. Urteil des BGer 9C_899/2009 vom 26. März 2010 E. 2.1, in: SVR 2010 IV Nr. 54). Ferner muss die Veränderung der Verhältnisse erheblich, das heisst hin- sichtlich der Auswirkungen auf den Invaliditätsgrad rentenwirksam sein (vgl. Art. 17 ATSG, BGE 130 V 343 E. 3.5 m.H.). Unter revisionsrechtlichen Gesichtspunkten – welche gleichermassen für das Neuanmeldungsverfah- ren gelten (vgl. BGE 133 V 108 E. 5.2) – ist eine lediglich unterschiedliche Beurteilung eines im Wesentlichen unverändert gebliebenen Sachverhal- tes im Übrigen nicht massgebend (BGE 141 V 9 E. 2.3). Bei einer Neuan- meldung zum Bezug von Leistungen der Invalidenversicherung ist somit zunächst eine anspruchsrelevante Veränderung des Sachverhalts erfor- derlich. Erst in einem zweiten Schritt ist der Rentenanspruch in tatsächli- cher und rechtlicher Hinsicht umfassend zu prüfen (Urteil des BGer 9C_27/2019 vom 27. Juni 2019 E. 2).</w:t>
      </w:r>
    </w:p>
    <w:p>
      <w:r>
        <w:t>Der Beweiswert eines zwecks Rentenrevision beziehungsweise Neuan- meldung erstellten Gutachtens hängt wesentlich davon ab, ob es sich aus- reichend auf das Beweisthema, nämlich die erhebliche Änderung(en) des Sachverhalts, bezieht. Einer für sich allein betrachtet vollständigen, nach- 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 lagen, in denen es evident ist, dass die gesundheitlichen Verhältnisse sich</w:t>
      </w:r>
    </w:p>
    <w:p>
      <w:r>
        <w:t>C-714/2021, C-4890/2021 Seite 15 verändert haben. Dabei ist zu berücksichtigen, dass weder eine im Ver- gleich zu früheren ärztlichen Einschätzungen ungleich attestierte Arbeits- unfähigkeit noch eine unterschiedliche diagnostische Einordnung des gel- tend gemachten Leidens genügt, um auf einen verbesserten Gesundheits- zustand zu schliessen; notwendig ist vielmehr eine veränderte Befundlage (Urteil des BGer 8C_703/2020 vom 4. März 2021 E. 5.2.1.1 m.H.).</w:t>
      </w:r>
    </w:p>
    <w:p>
      <w:r>
        <w:rPr>
          <w:b/>
        </w:rPr>
        <w:t>E. 4.6</w:t>
      </w:r>
    </w:p>
    <w:p>
      <w:r>
        <w:t>Gemäss Art. 43 Abs. 1 ATSG prüft der Versicherungsträger die Begeh- ren, nimmt die notwendigen Abklärungen von Amtes wegen vor und holt die erforderlichen Auskünfte ein. Das Gesetz weist dem Durchführungsor- gan die Aufgabe zu, den rechtserheblichen Sachverhalt nach dem Unter- suchungsgrundsatz abzuklären, sodass gestützt darauf die Verfügung über die in Frage stehende Leistung ergehen kann (Art. 49 ATSG; SUSANNE LEU- ZINGER-NAEF, Die Auswahl der medizinischen Sachverständigen im Sozi- alversicherungsverfahren [Art. 44 ATSG], in: Riemer-Kafka/Rumo-Jungo [Hrsg.], Soziale Sicherheit - Soziale Unsicherheit, Bern 2010, S. 413 f.).</w:t>
      </w:r>
    </w:p>
    <w:p>
      <w:r>
        <w:rPr>
          <w:b/>
        </w:rPr>
        <w:t>E. 4.6.1</w:t>
      </w:r>
    </w:p>
    <w:p>
      <w:r>
        <w:t>Zur Beurteilung sozialversicherungsrechtlicher Leistungsansprüche bedarf es verlässlicher medizinischer Entscheidungsgrundlagen (BGE 134 V 231 E. 5.1). Für die Beurteilung der Arbeits(un)fähigkeit stützt sich die Verwaltung und im Beschwerdefall das Gericht auf Unterlagen, die von ärztlichen und gegebenenfalls auch anderen Fachleuten zur Verfügung zu stellen sind. Ärztliche Aufgabe ist es, den Gesundheitszustand zu beurtei- len und dazu Stellung zu nehmen, in welchem Umfang und bezüglich wel- cher Tätigkeiten die versicherte Person arbeitsunfähig ist.</w:t>
      </w:r>
    </w:p>
    <w:p>
      <w:r>
        <w:rPr>
          <w:b/>
        </w:rPr>
        <w:t>E. 4.6.2</w:t>
      </w:r>
    </w:p>
    <w:p>
      <w:r>
        <w:t>Das Bundesrecht schreibt nicht vor, wie die einzelnen Beweismittel zu würdigen sind. Für das gesamte Verwaltungs- und Beschwerdeverfah- ren gilt der Grundsatz der freien Beweiswürdigung. Danach haben Versi- cherungsträger und Sozialversicherungsgerichte die Beweise frei, das heisst ohne förmliche Beweisregeln, sowie umfassend und pflichtgemäss zu würdigen. Da die Feststellungen ausländischer Versicherungsträger, Krankenkassen, Behörden und Ärzte bezüglich Invaliditätsgrad und An- spruchsbeginn für die rechtsanwendenden Behörden in der Schweiz nicht verbindlich sind (vgl. oben E. 3.1), unterstehen auch aus dem Ausland stammende Beweismittel der freien Beweiswürdigung des Gerichts (vgl. dazu z.B. Urteil des BVGer C-5049/2013 vom 13. Februar 2015 E. 3.2 m.H.).</w:t>
      </w:r>
    </w:p>
    <w:p>
      <w:r>
        <w:rPr>
          <w:b/>
        </w:rPr>
        <w:t>E. 4.6.3</w:t>
      </w:r>
    </w:p>
    <w:p>
      <w:r>
        <w:t>Hinsichtlich des Beweiswertes eines Arztberichtes ist entscheidend, ob dieser für die streitigen Belange umfassend ist, auf allseitigen</w:t>
      </w:r>
    </w:p>
    <w:p>
      <w:r>
        <w:t>C-714/2021, C-4890/2021 Seite 16 Untersuchungen beruht, auch die geklagten Beschwerden berücksichtigt, in Kenntnis der Vorakten (Anamnese) abgegeben worden ist, in der Beur- teilung der medizinischen Zusammenhänge sowie der medizinischen Situ- ation einleuchtet und ob die Schlussfolgerungen der Experten begründet sind (BGE 134 V 231 E. 5.1; 125 V 351 E. 3a m.H.) und ob der Arzt über die notwendigen fachlichen Qualifikationen verfügt (Urteil des BGer 9C_736/2009 vom 26. Januar 2010 E. 2.1).</w:t>
      </w:r>
    </w:p>
    <w:p>
      <w:r>
        <w:rPr>
          <w:b/>
        </w:rPr>
        <w:t>E. 4.6.4</w:t>
      </w:r>
    </w:p>
    <w:p>
      <w:r>
        <w:t>Den von Versicherungsträgern im Verfahren nach Art. 44 ATSG ein- geholten Gutachten von medizinischen Sachverständigen, die den Anfor- derungen der Rechtsprechung entsprechen, darf das Gericht vollen Be- weiswert zuerkennen, solange nicht konkrete Indizien gegen die Zuverläs- sigkeit der Expertise sprechen (BGE 137 V 210 E. 2.2.2; 135 V 465 E. 4.4). Berichte behandelnder Ärzte sind aufgrund deren auftragsrechtlicher Ver- trauensstellung zum Patienten mit Vorbehalt zu würdigen. Dies gilt für den allgemein praktizierenden Hausarzt ebenso wie für den behandelnden Spezialarzt (BGE 135 V 465 E. 4.5; Urteil des BGer 8C_56/2013 vom 16. Juli 2013 E. 2).</w:t>
      </w:r>
    </w:p>
    <w:p>
      <w:r>
        <w:t>Die Stellungnahmen des RAD oder des medizinischen Dienstes der IVS- TA, welche nicht auf eigenen Untersuchungen beruhen, können wie Akten- gutachten beweiskräftig sein, sofern ein lückenloser Befund vorliegt und es im Wesentlichen nur um die fachärztliche Beurteilung eines an sich fest- stehenden medizinischen Sachverhalts geht, mithin die direkte ärztliche Befassung mit der versicherten Person in den Hintergrund rückt (vgl. Ur- teile des BGer 9C_524/2017 vom 21. März 2018 E. 5.1; 9C_28/2015 vom</w:t>
      </w:r>
    </w:p>
    <w:p>
      <w:r>
        <w:rPr>
          <w:b/>
        </w:rPr>
        <w:t>E. 4.7</w:t>
      </w:r>
    </w:p>
    <w:p>
      <w:r>
        <w:t>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 scheidend ist, ob der versicherten Person wegen des geklagten Leidens nicht mehr zumutbar ist, ganz oder teilweise zu arbeiten. Deshalb ist eine objektivierte Zumutbarkeitsprüfung unter ausschliesslicher Berücksichti- gung von Folgen der gesundheitlichen Beeinträchtigung massgeblich (BGE 142 V 106 E. 4.4). Medizinisch-psychiatrisch nicht begründbare Selbsteinschätzungen und -limitierungen, wie sie, gerichtsnotorisch, ärztli- cherseits sehr oft unterstützt werden – wobei erst noch häufig gar keine konsequente Behandlung stattfindet –, sind nicht als invalidisierende Ge- sundheitsbeeinträchtigung anzuerkennen (BGE 141 V 281 E. 3.7.1).</w:t>
      </w:r>
    </w:p>
    <w:p>
      <w:r>
        <w:t>Geht es um psychische Erkrankungen, namentlich eine anhaltende soma- toforme Schmerzstörung, ein damit vergleichbares psychosomatisches Leiden (vgl. BGE 140 V 8 E. 2.2.1.3) oder depressive Störungen leicht- bis mittelgradiger Natur (BGE 143 V 409), sind für die Beurteilung der Arbeits- fähigkeit systematisierte Indikatoren beachtlich, die – unter Berücksichti- gung leistungshindernder äusserer Belastungsfaktoren einerseits und Kompensationspotentialen (Ressourcen) anderseits – erlauben, das tat- sächlich erreichbare Leistungsvermögen einzuschätzen (BGE 141 V 281</w:t>
      </w:r>
    </w:p>
    <w:p>
      <w:r>
        <w:t>C-714/2021, C-4890/2021 Seite 18 E. 2, E. 3.4-3.6 und 4.1; 143 V 418 E. 6 ff.). Ausgangspunkt der Prüfung und damit erste Voraussetzung bildet eine psychiatrische, lege artis ge- stellte Diagnose (vgl. BGE 141 V 281 E. 2.1; 143 V 418 E. 6 und E. 8.1). 5. Die Vorinstanz ist letztlich auf die Neuanmeldung vom 16. März 2017 – trotz zweier Stellungnahmen des RAD-Arztes Dr. E._______, wonach der Beschwerdeführer nicht glaubhaft gemacht habe, dass sich der Gesund- heitszustand in einer für den Anspruch erheblichen Weise geändert habe (vgl. IVSTA-act. 122; 144; vgl. auch nachfolgend E. 5.2.13) – eingetreten, indem sie den Rentenanspruch des Beschwerdeführers mit der angefoch- tenen Verfügung vom 4. Februar 2021 mangels rentenbegründender Inva- lidität verneint hat. Die Eintretensfrage ist damit vom Bundesverwaltungs- gericht nicht zu beurteilen (BGE 109 V 108 E. 2b). Nachfolgend ist in An- wendung der höchstrichterlichen Rechtsprechung zu prüfen, ob im mass- gebenden Vergleichszeitraum zwischen dem 13. April 2011 (Zeitpunkt der letzten materiellen Beurteilung und rechtskräftigen Ablehnung) und der an- gefochtenen Verfügung vom 4. Februar 2021 eine anspruchsrelevante Ver- änderung des Gesundheitszustandes des Beschwerdeführers eingetreten ist (vgl. dazu oben E. 4.5 erster Absatz). Hiervon gehen die Parteien zu- mindest seit der Duplik der Vorinstanz vom 7. Oktober 2021 implizit über- einstimmend aus (vgl. dazu oben Bst. E.d und E.g).</w:t>
      </w:r>
    </w:p>
    <w:p>
      <w:r>
        <w:rPr>
          <w:b/>
        </w:rPr>
        <w:t>E. 5</w:t>
      </w:r>
    </w:p>
    <w:p>
      <w:r>
        <w:t>Oktober 2021 erlassene Wiedererwägungsverfügung überhaupt noch zulässig war, denn der Beschwerdeführer hat in seiner Triplik vom 2. No- vember 2021 im Verfahren C-714/2021 sinngemäss an seinen Anträgen festgehalten beziehungsweise mit eigener Beschwerde vom 8. November 2021 im Verfahren C-4890/2021 die Aufhebung der</w:t>
      </w:r>
    </w:p>
    <w:p>
      <w:r>
        <w:t>C-714/2021, C-4890/2021 Seite 10 Wiedererwägungsverfügung beantragt. Damit ist die Wiedererwägungs- verfügung vom 5. Oktober 2021 – wie bereits in der Zwischenverfügung vom 25. November 2021, mit welcher die beiden Verfahren vereinigt wur- den, in den Erwägungen festgehalten (vgl. oben Bst. E.j) – lediglich als An- trag der Vorinstanz an das Gericht, die Beschwerde gutzuheissen und dem Beschwerdeführer eine ganze Rente zuzusprechen, zu qualifizieren.</w:t>
      </w:r>
    </w:p>
    <w:p>
      <w:r>
        <w:rPr>
          <w:b/>
        </w:rPr>
        <w:t>E. 5.1</w:t>
      </w:r>
    </w:p>
    <w:p>
      <w:r>
        <w:t>Im Zeitpunkt der unangefochten in Rechtskraft erwachsenen Verfü- gung vom 13. April 2011 lagen der Vorinstanz die folgenden medizinischen Unterlagen und RAD-Stellungnahmen vor:</w:t>
      </w:r>
    </w:p>
    <w:p>
      <w:r>
        <w:rPr>
          <w:b/>
        </w:rPr>
        <w:t>E. 5.1.1</w:t>
      </w:r>
    </w:p>
    <w:p>
      <w:r>
        <w:t>Die Fachärzte für Orthopädie, Dres. G._______, H._______, I._______ und J._______ sowie die Fachärztin für Plastische Chirurgie, Dr. K._______, hielten im Attest vom 8. April 2010 fest, dass der Beschwer- deführer aufgrund einer Kniegelenkserkrankung zurzeit und für ungefähr sechs Monate nicht arbeitsfähig sei, wobei eine Dauerprognose nicht ge- stellt werden könne (IVSTA-act. 14=39).</w:t>
      </w:r>
    </w:p>
    <w:p>
      <w:r>
        <w:rPr>
          <w:b/>
        </w:rPr>
        <w:t>E. 5.1.2</w:t>
      </w:r>
    </w:p>
    <w:p>
      <w:r>
        <w:t>Im Rahmen des Rentenantrags bei der Deutschen Rentenversiche- rung wurde der Beschwerdeführer am 10. Mai 2010 von Dr. L._______ un- tersucht. Im ausführlichen ärztlichen Befundbericht wurden die folgenden Diagnosen gestellt: arterieller Hypertonus, befriedigend geführt unter 3-fa- cher Therapie; Diabetes mellitus II B, medikamentös gut geführt, Polyneu- ropathie der Fingerkuppen; Adipositas per magna; häufiges Wasserlassen bei hyperaktiver Blase; Schlafapnoe-Syndrom, lungenfunktionell geringe</w:t>
      </w:r>
    </w:p>
    <w:p>
      <w:r>
        <w:t>C-714/2021, C-4890/2021 Seite 19 Obstruktion, keine respiratorische Insuffizienz; Hypothyreose; Fettleber, Splenomegalie, Cholezystolithiasis; Gonalgien rechts mit leichter Funkti- onseinschränkung, Wegefähigkeit erhalten; lastabhängige Lumbalgien mit endgradigen Funktionseinschränkungen bei Bandscheibenvorfall L5/S1 (im Jahr 2002); Neurodermitis, zurzeit blander Hautbefund; seelisches Lei- den. Im Rahmen der sozialmedizinischen Leistungsbeurteilung wurde fest- gehalten, es bestehe aus internistischer Sicht ein vollschichtiges Leis- tungsvermögen für leichte bis mittelschwere Tätigkeiten in wechselnder Ar- beitshaltung ohne Nachtschicht, Zeitdruck, häufiges Bücken, Knien oder Hocken, wobei Toilettennähe erforderlich sei. Unter Berücksichtigung der qualitativen Leistungseinschränkungen sei für die letzte Tätigkeit als Che- mikant in der Pharmaindustrie ein ausreichendes Leistungsvermögen ge- geben (IVSTA-act. 45; vgl. auch IVSTA-act. 40-44).</w:t>
      </w:r>
    </w:p>
    <w:p>
      <w:r>
        <w:rPr>
          <w:b/>
        </w:rPr>
        <w:t>E. 5.1.3</w:t>
      </w:r>
    </w:p>
    <w:p>
      <w:r>
        <w:t>Die Fachärztin für Psychiatrie und Psychotherapie, Dipl.-Med. M._______, diagnostizierte im ausführlichen ärztlichen Befundbericht vom 25. Juni 2010 zuhanden der Deutschen Rentenversicherung eine Somati- sierungsstörung sowie einen Verdacht auf Dysthymie und kam aufgrund ihrer Befunderhebung zur Beurteilung, dass aus nervenärztlicher Sicht beim Beschwerdeführer ein vollschichtiges Leistungsvermögen für leichte bis mittelschwere Tätigkeiten unter Vermeidung von Nachtschichten und Zeitdruck bestehe. Das Leistungsvermögen in der letzten Tätigkeit als Che- mikant sei ebenfalls vollschichtig gegeben. Zur weiteren Stabilisierung und zum Erlernen von Strategien zur Konfliktlösung sei eine psychotherapeuti- sche ambulante Behandlung (Verhaltenstherapie) indiziert (IVSTA-act. 46).</w:t>
      </w:r>
    </w:p>
    <w:p>
      <w:r>
        <w:rPr>
          <w:b/>
        </w:rPr>
        <w:t>E. 5.1.4</w:t>
      </w:r>
    </w:p>
    <w:p>
      <w:r>
        <w:t>Im Behandlungsbericht Erste Hilfe vom 6. November 2010 hielt Dr. N._______, Klinik O._______, fest, der Beschwerdeführer sei auf der Strasse mit dem rechten Fusse umgeknickt. Es würden eine Schwellung und Schmerzen bestehen, Laufen sei kaum möglich (IVSTA-act. 51=64). In der Folge berichteten die Dres. P._______ und Q._______ sowie Dipl.- Med. R._______, Gemeinschaftspraxis für Chirurgie, am 8. November 2010, der Beschwerdeführer sei mit dem rechten Fuss umgeknickt und ge- stürzt. Er habe Beschwerden im rechten Fuss, Knie und Brustbereich. Sie diagnostizierten eine Brustwirbelsäulen (BWS)-Blockierung, eine Distor- sion rechts des oberen Sprunggelenks («Umknicktrauma»), einen Diabe- tes mellitus und eine Adipositas per magna (IVSTA-act. 52 f.=60 f.).</w:t>
      </w:r>
    </w:p>
    <w:p>
      <w:r>
        <w:rPr>
          <w:b/>
        </w:rPr>
        <w:t>E. 5.1.5</w:t>
      </w:r>
    </w:p>
    <w:p>
      <w:r>
        <w:t>Der RAD-Arzt Dr. S._______ hielt im Schlussbericht vom 7. Dezem- ber 2010 fest, aus psychiatrischer Sicht würden keine die Arbeitsfähigkeit invalidisierenden Erkrankungen vorliegen, sodass weiterhin eine volle</w:t>
      </w:r>
    </w:p>
    <w:p>
      <w:r>
        <w:t>C-714/2021, C-4890/2021 Seite 20 Arbeitsfähigkeit für leichte bis mittelschwere Tätigkeiten unter Vermeidung von Nachtschichten und Zeitdruck bestehe. Die durch M._______ gestell- ten Diagnosen (Somatisierungsstörung [F45], Verdacht auf Dysthymie [F34.8]) beurteilte er als Nebendiagnosen ohne Auswirkung auf die Arbeits- fähigkeit (IVSTA-act. 47).</w:t>
      </w:r>
    </w:p>
    <w:p>
      <w:r>
        <w:rPr>
          <w:b/>
        </w:rPr>
        <w:t>E. 5.1.6</w:t>
      </w:r>
    </w:p>
    <w:p>
      <w:r>
        <w:t>Im ärztlichen Attest vom 16. Dezember 2010 führte Dr. T._______, Facharzt für Psychiatrie/Psychotherapie, aus, der Beschwerdeführer sei seit 2005 wegen einer rezidivierenden depressiven Störung und einer ge- mischten Persönlichkeitsstörung in ständiger Behandlung. Seit Beginn der Behandlung leide der Beschwerdeführer unter ständigen Depressionen mit Weinanfällen, Schlafstörungen, Antriebsstörungen, Erschöpfung und sei oft unfähig, aus dem Bett zu kommen. Er sei sozial völlig isoliert und habe jegliches Interesse an Aktivitäten verloren. Eine Behandlung mit antide- pressiven Medikamenten habe leider zu keiner Verbesserung geführt. Beim letzten Besuch am 1. November 2010 sei der Beschwerdeführer nie- dergeschlagen und traurig gewesen, habe Schlafstörungen gehabt, alles nur negativ gesehen, sei erschöpft gewesen und habe keine Freude emp- finden können. Aufgrund des schon deutlich chronifizierten Zustandes könne in absehbarer Zeit keine Verbesserung erwartet werden, so dass er es gegenwärtig für nicht möglich halte, dass der Beschwerdeführer drei oder mehr Stunden pro Tag arbeiten könne (IVSTA-act. 50=59). Er be- scheinigte dem Beschwerdeführer ausserdem eine Arbeitsunfähigkeit (IV- STA-act. 56=63).</w:t>
      </w:r>
    </w:p>
    <w:p>
      <w:r>
        <w:rPr>
          <w:b/>
        </w:rPr>
        <w:t>E. 5.1.7</w:t>
      </w:r>
    </w:p>
    <w:p>
      <w:r>
        <w:t>Am 20. Januar 2011 hielt Dr. U._______ in seiner sozialmedizini- schen Stellungnahme zuhanden der Deutschen Rentenversicherung fest, im Widerspruchsverfahren werde ein ärztliches Attest des betreuenden Nervenarztes Dr. T._______ vorgelegt. Darin beschreibe dieser, dass er den Beschwerdeführer seit 2005 wegen einer rezidivierenden depressiven Störung und einer gemischten Persönlichkeitsstörung behandle. Die vom behandelnden Nervenarzt vorgetragenen Beschwerden habe der Be- schwerdeführer auch bei den Begutachtungen angeführt. Das Ausmass der psychischen Veränderungen sei jedoch nicht so ausgeprägt, dass nicht doch körperlich leichte bis mittelschwere Tätigkeiten des allgemeinen Ar- beitsmarktes weiterhin über sechs Stunden möglich wären (IVSTA- act. 62).</w:t>
      </w:r>
    </w:p>
    <w:p>
      <w:r>
        <w:rPr>
          <w:b/>
        </w:rPr>
        <w:t>E. 5.1.8</w:t>
      </w:r>
    </w:p>
    <w:p>
      <w:r>
        <w:t>In der RAD-Stellungnahme vom</w:t>
      </w:r>
    </w:p>
    <w:p>
      <w:r>
        <w:rPr>
          <w:b/>
        </w:rPr>
        <w:t>E. 5.2</w:t>
      </w:r>
    </w:p>
    <w:p>
      <w:r>
        <w:t>Die vorliegend angefochtene Verfügung vom 4. Februar 2021 und der im Beschwerdeverfahren gestellte Antrag der Vorinstanz basieren sodann im Wesentlichen auf den folgenden medizinischen Unterlagen und RAD- Stellungnahmen beziehungsweise Stellungnahmen des medizinischen Dienstes der IVSTA:</w:t>
      </w:r>
    </w:p>
    <w:p>
      <w:r>
        <w:rPr>
          <w:b/>
        </w:rPr>
        <w:t>E. 5.2.1</w:t>
      </w:r>
    </w:p>
    <w:p>
      <w:r>
        <w:t>Im psychiatrischen Sachverständigengutachten vom 28. Februar 2012 im Auftrag des Sozialgerichts D._______ diagnostizierte Dr. V._______, Facharzt für Nervenheilkunde, Psychiatrie und Psychothe- rapie, eine Persönlichkeitsstörung mit schizoiden, paranoiden und ängst- lich-vermeidenden Anteilen (F60.8), eine anhaltende mittelgradige depres- sive Episode (F33.1), eine arterielle Hypertonie, Diabetes mellitus Typ II, Adipositas per magna, ein Schlafapnoe-Syndrom, eine Gonalgie rechts, eine Lumbalgie sowie eine Neurodermitis. In seiner Beurteilung führte er zusammenfassend aus, der Beschwerdeführer habe auf dem Boden einer auffälligen und dysfunktionalen Persönlichkeitsentwicklung eine ausge- prägte Persönlichkeitsstörung entwickelt, die depressiv dekompensiert sei, mit der Folge einer weitgehenden sozialen Desintegration. Seine Urteilsfä- higkeit sei durch seine depressiv-negativistische Haltung deutlich vermin- dert. Neben der psychiatrischen bestehe eine nicht unerhebliche somati- sche Komorbidität mit negativen Rückwirkungen auf die psychische Ver- fassung. Der Krankheitsverlauf zeige eine Verschlechterungs- und Chroni- fizierungstendenz ohne anhaltende spontane Besserungen, einige Be- handlungsversuche seien unternommen worden, die Erfolgschancen wei- terer Behandlungen seien angesichts des komplexen Erkrankungsbildes,</w:t>
      </w:r>
    </w:p>
    <w:p>
      <w:r>
        <w:t>C-714/2021, C-4890/2021 Seite 22 der geringen Motivation und des deutlichen sekundären Krankheitsge- winns als gering einzuschätzen. Symptomatik und funktionelle Einschrän- kungen hätten die Lebensführung des Beschwerdeführers weitgehend übernommen. Der Ausprägungsgrad der Symptomatik und die hierdurch verursachte funktionelle Beeinträchtigung hinsichtlich der Erlebnis-, Ge- staltungs- und Adaptionsfähigkeit seien im Fall des Beschwerdeführers durchaus vergleichbar mit üblicherweise schweren chronischen psychiatri- schen und neurologischen Erkrankungen. Somit könne ihm das Aufbringen der zur Überwindung seiner Erkrankung erforderlichen Willensanspannung nicht mehr zugemutet werden. Der Beschwerdeführer sei aus nervenärzt- licher Sicht nicht mehr in der Lage, auf dem allgemeinen Arbeitsmarkt eine Tätigkeit von wirtschaftlichem Wert auszuüben (IVSTA-act. 141).</w:t>
      </w:r>
    </w:p>
    <w:p>
      <w:r>
        <w:rPr>
          <w:b/>
        </w:rPr>
        <w:t>E. 5.2.2</w:t>
      </w:r>
    </w:p>
    <w:p>
      <w:r>
        <w:t>Dr. W._______, Dr. X._______ und Dr. Y._______, Klinik O._______, berichteten am 9. Mai 2012 über die stationäre Behandlung des Beschwer- deführers infolge einer Brustwirbelfraktur T4 und T5, da der Beschwerde- führer auf einer Treppe ausgerutscht und auf den Rücken gefallen war. Zu- sätzlich hielten sie als Diagnose einen arteriellen Hypertonus, eine Schlafapnoe, Diabetes mellitus und eine Depression fest (IVSTA-act. 106).</w:t>
      </w:r>
    </w:p>
    <w:p>
      <w:r>
        <w:rPr>
          <w:b/>
        </w:rPr>
        <w:t>E. 5.2.3</w:t>
      </w:r>
    </w:p>
    <w:p>
      <w:r>
        <w:t>Am 19. April 2013 erstattete sodann Dr. Z._______ ein psychiatri- sches Gutachten an das Sozialgericht D._______ und diagnostizierte an erster Stelle eine Persönlichkeitsstörung von unreif haltloser und narzissti- scher Akzentuierung (F60.8), wobei das Bild im Querschnitt wenig charak- teristisch sei und in einer ersten Annäherung zu einer Dysthymia (F34.1) sei. Körperlich bestimme zunächst ein metabolisches Syndrom den Ein- druck mit immensem Übergewicht (BMI 41.5; Adipositas per magna), gut eingestelltem arteriellem Bluthochdruck, einer Fettleber und einer diabeti- schen Stoffwechsellage mit möglicherweise auch diabetogener Polyneuro- pathie. Neu hinzugetreten seien Deckplatteneinbrüche der BWK 4 und 5 nach Sturz im Mai 2012. Es handle sich um eine frühe Störung der Erleb- nisverarbeitung. Er beurteilte den Beschwerdeführer als in der Lage, täg- lich regelmässig körperlich leichte Arbeiten unter geschützten Witterungs- bedingungen zu verrichten, wobei das Heben und Tragen auf leichte Las- ten zu begrenzen sei. Überfordernd seien stressbelastete Arbeiten unter Zeitdruck im Akkord und maschinengetaktet am Fliessband. Das verblie- bene Leistungsvermögen reiche für die volle übliche Arbeitszeit von täglich sechs bis zu acht Stunden mit der üblichen Pausenregelung aus (IVSTA- act. 75).</w:t>
      </w:r>
    </w:p>
    <w:p>
      <w:r>
        <w:t>C-714/2021, C-4890/2021 Seite 23</w:t>
      </w:r>
    </w:p>
    <w:p>
      <w:r>
        <w:rPr>
          <w:b/>
        </w:rPr>
        <w:t>E. 5.2.4</w:t>
      </w:r>
    </w:p>
    <w:p>
      <w:r>
        <w:t>Ebenfalls im Auftrag des Sozialgerichts D._______ erstellte Dr. AA._______ am 18. Oktober 2013 ein orthopädisches Sachverständi- gengutachten. Auf orthopädischem Fachgebiet lägen folgende Diagnosen vor: eine verminderte Trag- und Bewegungsfunktion der Wirbelsäule (bei in leichter Fehlstellung ausgeheilten Wirbelkörperbrüchen Th4 + Th5 mit sekundären segmentalen Bewegungsstörungen und degenerativen Verän- derungen, statisch muskulärer Fehlhaltung und muskulärer Dysbalance, Bandscheibenschaden L5/S1 ohne neurologische Defizite, Fehl- und Über- belastungssyndrom der Wirbelsäule bei Übergewicht, pseudoradikulärem chronifiziertem Schmerzsyndrom mit psychischen Faktoren), eine Funkti- ons-, Belastungs- und Bewegungsminderung beider Hüftgelenke bei Knor- pelschädigung und Hüftgelenksarthrose links &gt; rechts sowie eine Funkti- ons-, Belastungs- und Bewegungsminderung beider Kniegelenke bei Knor- pelschädigung und Kniegelenksarthrose rechts &gt; links. Aufgrund der Be- schwerden am Haltungs- und Bewegungsapparat sei der Beschwerdefüh- rer nur noch eingeschränkt leistungsfähig. Anforderungen an die Wirbel- säule sowie die Hüft- und Kniegelenke könnten im beruflichen und wirt- schaftlichen Alltag nicht mehr gestellt werden. Es seien nur noch leichte Tätigkeiten in überwiegend wechselnder Körperhaltung mit betontem Sit- zen möglich. Leichte Büro- oder Verwaltungsaufgaben, eine Tätigkeit als Pförtner oder Versandfertigmacher seien denkbar. Bei Aufnahme einer der- artigen leidensgerechten Tätigkeit sei nicht mit einer häufigen oder länge- ren Arbeitsunfähigkeit zu rechnen. Derartige Tätigkeiten könnten noch re- gelmäßig wettbewerbsfähig und ohne Gefährdung der Restgesundheit mindestens sechs Stunden täglich ausgeführt werden (IVSTA-act. 76).</w:t>
      </w:r>
    </w:p>
    <w:p>
      <w:r>
        <w:rPr>
          <w:b/>
        </w:rPr>
        <w:t>E. 5.2.5</w:t>
      </w:r>
    </w:p>
    <w:p>
      <w:r>
        <w:t>Dr. BB._______, Fachärztin für Strahlentherapie, hielt in ihrem Arzt- bericht vom 29. Oktober 2015 eine Achillodynie (schmerzhafte Prozesse der Achillessehne) rechts aufgrund therapieresistenter Schmerzen fest, welche mittels Bestrahlung behandelt worden sei (IVSTA-act. 104).</w:t>
      </w:r>
    </w:p>
    <w:p>
      <w:r>
        <w:rPr>
          <w:b/>
        </w:rPr>
        <w:t>E. 5.2.6</w:t>
      </w:r>
    </w:p>
    <w:p>
      <w:r>
        <w:t>Der Beurteilung vom 8. April 2016 von Dr. CC._______ hinsichtlich einer MRT-Untersuchung des rechten oberen Sprunggelenks ist sodann zu entnehmen, dass kein Anhalt für eine Fascitis der Plantaraponeurose (Rei- zung der Plantarfaszie an der Fusssohle) bei knöchernem Fersensporn be- stehe. Hingegen bestehe eine gering aktivierte Arthrose im TMT-Gelenk 2 (Fusswurzel-Mittelfuss-Gelenk 2) (IVSTA-act. 103).</w:t>
      </w:r>
    </w:p>
    <w:p>
      <w:r>
        <w:rPr>
          <w:b/>
        </w:rPr>
        <w:t>E. 5.2.7</w:t>
      </w:r>
    </w:p>
    <w:p>
      <w:r>
        <w:t>Die Fachärztin für Augenheilkunde, DD._______, hielt in ihren beiden Berichten vom 6. Oktober 2015 und 21. Dezember 2016 jeweils fest, es</w:t>
      </w:r>
    </w:p>
    <w:p>
      <w:r>
        <w:t>C-714/2021, C-4890/2021 Seite 24 würden sich zurzeit keine diabetischen Netzhautveränderungen finden und es bestehe ein altersgemässer Befund (IVSTA-act. 94; 95=108).</w:t>
      </w:r>
    </w:p>
    <w:p>
      <w:r>
        <w:rPr>
          <w:b/>
        </w:rPr>
        <w:t>E. 5.2.8</w:t>
      </w:r>
    </w:p>
    <w:p>
      <w:r>
        <w:t>In ihrem ärztlichen Befundbericht vom 8. Mai 2017 hielt die Hausärz- tin Dr. EE._______ die Diagnosen Adipositas, Depression, Hypertonie, Di- abetes mellitus, Gonarthrose und Fersensporn fest. Der Beschwerdeführer sei nicht arbeitsfähig und es sei in den letzten drei Jahren keine Befundän- derung eingetreten. In einem weiteren Befundbericht vom 11. April 2018 hielt die Hausärztin die zusätzlichen Diagnosen Hypothyreose, Schlafap- noe, chronische Schmerzen, Verdacht auf depressives Syndrom, Zustand nach Wirbelkörperfraktur BWK 4 + 5 fest, wobei der Fersensporn nicht mehr erwähnt wurde. Der Zustand sei gleichbleibend und es bestehe eine psychische Instabilität (IVSTA-act. 98 S. 2 f.; 105).</w:t>
      </w:r>
    </w:p>
    <w:p>
      <w:r>
        <w:rPr>
          <w:b/>
        </w:rPr>
        <w:t>E. 5.2.9</w:t>
      </w:r>
    </w:p>
    <w:p>
      <w:r>
        <w:t>FF._______, Fachärztin für Psychiatrie und Psychotherapie, attes- tierte dem Beschwerdeführer in ihrem ärztlichen Befundbericht vom 25. Mai 2017 eine rezidivierende depressive Störung (gegenwärtig mittel- gradige Episode; F33.1) sowie eine kombinierte Persönlichkeitsstörung (F60.9). Der Beschwerdeführer sei nicht arbeitsfähig und es habe in den letzten drei Jahren keine Befundänderung gegeben. Im Befundbericht vom 18. Juli 2018 wurden dieselben Diagnosen, allerdings bei der depressiven Störung eine gegenwärtig mittelschwere bis schwere Episode angegeben. Sie beurteilte die Krankheitsentwicklung zudem als chronifiziert und thera- pieresistent (IVSTA-act. 99 f.).</w:t>
      </w:r>
    </w:p>
    <w:p>
      <w:r>
        <w:rPr>
          <w:b/>
        </w:rPr>
        <w:t>E. 5.2.10</w:t>
      </w:r>
    </w:p>
    <w:p>
      <w:r>
        <w:t>Dem Befundbericht von Dr. G._______, Facharzt für Orthopädie, vom 16. April 2018 sind sodann die Diagnosen Fersensporn rechts (plantar und dorsal), Fersensporn links (dorsal), KSSF (Knick-Senk-Spreizfuss) beidseits, chronische Handgelenksreizung links, Insertionstendopathie (Schädigung der Sehne am Knochenansatz) der Plantaraponeurose rechts, Adipositas BMI &gt;40 zu entnehmen. Aus orthopädischer Sicht sei der Beschwerdeführer in körperlich leichten Tätigkeiten arbeitsfähig (IV- STA-act. 102).</w:t>
      </w:r>
    </w:p>
    <w:p>
      <w:r>
        <w:rPr>
          <w:b/>
        </w:rPr>
        <w:t>E. 5.2.11</w:t>
      </w:r>
    </w:p>
    <w:p>
      <w:r>
        <w:t>H. GG._______, Facharzt für Urologie, diagnostizierte zudem in sei- nem Befundbericht vom 7. Mai 2018 eine Harnblasenentleerungsstörung bei benigner Prostatahyperplasie (gutartige Vergrösserung der Prostata). Bei der sonographischen Untersuchung sei insbesondere 75 ml Restharn festgestellt worden. Es bestehe die Indikation zu einer transurethralen Prostataresektion, aber der Beschwerdeführer sei noch nicht</w:t>
      </w:r>
    </w:p>
    <w:p>
      <w:r>
        <w:t>C-714/2021, C-4890/2021 Seite 25 abschliessend bereit. Aus urologischer Sicht sei der Beschwerdeführer un- ter Berücksichtigung der Miktionsbeschwerden arbeitsfähig (IVSTA- act. 101).</w:t>
      </w:r>
    </w:p>
    <w:p>
      <w:r>
        <w:rPr>
          <w:b/>
        </w:rPr>
        <w:t>E. 5.2.12</w:t>
      </w:r>
    </w:p>
    <w:p>
      <w:r>
        <w:t>Im Rahmen des Gerichtsverfahrens hinsichtlich einer deutschen Er- werbsminderungsrente erstattete HH._______, Facharzt für Neurologie und Psychiatrie, am 19. August 2019 ein (weiteres) psychiatrisch-neurolo- gisches Gutachten zuhanden des Sozialgerichts D._______ über die Un- tersuchung des Beschwerdeführers am 12. Dezember 2018 und stellte die folgenden Diagnosen: Kombinierte Persönlichkeitsstörung mit paranoiden, ängstlich-vermeidenden und schizoiden Persönlichkeitsanteilen (ICD-10 F60.8), chronifizierte depressive Episode, mittelgradig bis schwergradig (F33.1/F33.2), Fehlstellung des rechten Fußes mit Aussenrotation. Nach Auswertung der Unterlagen seien weitere Diagnosen arterielle Hypertonie, Diabetes mellitus Typ II, Adipositas per magna, Schlaf-Apnoe-Syndrom, Gonalgie rechts, Lumbalgie und Neurodermitis (IVSTA-act. 112 S. 9 f.).</w:t>
      </w:r>
    </w:p>
    <w:p>
      <w:r>
        <w:t>In seiner Beurteilung stellte der Gutachter insbesondere fest, dass die Aus- wirkungen der kombinierten Persönlichkeitsstörung zu anhaltenden starren Persönlichkeitseigenschaften und zu den Auswirkungen einer unflexiblen und starren Persönlichkeit führen würden, begleitet von einer anhaltenden Verbitterung, einem Misstrauen, vielgestalteten Ängsten, einer paranoiden Verarbeitung von realen Sachverhalten, Umständen und Gegebenheiten, sowie einer paranoiden Verarbeitung und Verfälschung der Erinnerung an Ereignisse und soziobiografische Lebensereignisse vor dem Hintergrund realer Umstände und Gegebenheiten. Bezugnehmend auf das Gutachten von Dr. V._______ vom 28. Februar 2012 seien die Diagnosen und die da- rin beschriebenen Auswirkungen zu bestätigen und hätten im weiteren zeit- lichen Verlauf seit jener Gutachtenerstellung zu einer Intensivierung der chronifizierten Auswirkungen mit einer chronifizierten und schweren Beein- trächtigung der Fähigkeit der Lebensgestaltung geführt. Insofern sei davon auszugehen, dass bereits, wie in dem nervenärztlichen Gutachten zum Zeitpunkt der Gutachtenerstellung am 28. Februar 2012 festgestellt sei, der jetzt festzustellende Schweregrad und die Auswirkungen mit der Folge einer schweren Beeinträchtigung des qualitativen und quantitativen Leis- tungsvermögens vorgelegen hätten (vgl. S. 10 f.).</w:t>
      </w:r>
    </w:p>
    <w:p>
      <w:r>
        <w:t>In der Stellungnahme zu den im Gutachtenauftrag aufgeführten Fragen hielt er unter anderem weiter fest, er habe gegenüber den vorliegenden ärztlichen Unterlagen keine wesentlichen neuen Befunde erhoben. Das verbleibende Leistungsvermögen reiche nicht für die volle übliche</w:t>
      </w:r>
    </w:p>
    <w:p>
      <w:r>
        <w:t>C-714/2021, C-4890/2021 Seite 26 Arbeitszeit von mindestens sechs Stunden täglich aus, sondern die Leis- tungsfähigkeit sei auf unter drei Stunden gesunken (vgl. S. 11 ff.).</w:t>
      </w:r>
    </w:p>
    <w:p>
      <w:r>
        <w:rPr>
          <w:b/>
        </w:rPr>
        <w:t>E. 5.2.13</w:t>
      </w:r>
    </w:p>
    <w:p>
      <w:r>
        <w:t>Der RAD-Arzt Dr. E._______ legte in seiner Stellungnahme vom 30. Juli 2020 dar, dass durch die vom Beschwerdeführer eingereichten Un- terlagen nicht glaubhaft gemacht sei, dass sich die Arbeitsunfähigkeit in einer für den Anspruch erheblichen Weise geändert habe. Es liege insbe- sondere ein psychiatrisches Gutachten aus dem Jahr 2019 vor, worin aber mehrmals betont werde, dass sich der psychische Gesamtzustand seit 2012 nicht verändert habe. Aus somatischer Sicht würden sich keine Neu- erungen zeigen. Entsprechend sei keine plausible Verschlechterung des Gesundheitszustandes seit der letzten RAD-Einschätzung des Jahres 2014 erkennbar (IVSTA-act. 122). Am 30. Januar 2021 ergänzte Dr. E._______, dass neu zwei alte Berichte von Dr. V._______ (02/2012; vgl. oben E. 5.2.1) und Dipl.-Med. M._______ (06/2010; vgl. oben E. 5.1.3) beigefügt worden seien. Einzig das Gutachten von Dr. V._______ wolle (auf bereits bekannter Basis) ein anderes Begutachtungsresultat erkennen (mit Diagnosen wie Persönlichkeitsstörung und mittelgradige depressive Episode). Dieser Bericht sei aber bereits 2012 verfasst und ein IV-Ent- scheid von 2014 damals nicht angefochten worden. Zudem würden die neusten Unterlagen von 2019 eine unveränderte psychiatrische Beurtei- lung zeigen. Somit sei man in der Situation, dass einerseits der Versicherte sich aktuell auf Berichte von 2012 abstütze, obwohl 2014 ein negativer IV- Entscheid nicht angefochten worden sei. Andererseits würden die aktuellen psychiatrischen Berichte von 2019 die Situation zum Zeitpunkt des ableh- nenden Entscheides bestätigen. Dr. V._______ stehe als einziger Psychi- ater mit seinen Diagnosen einsam da. In diesem Sinne habe der Versi- cherte nach wie vor eine Verschlechterung des Gesundheitszustandes ge- genüber 2014 nicht plausibel dargelegt (IVSTA-act. 144).</w:t>
      </w:r>
    </w:p>
    <w:p>
      <w:r>
        <w:rPr>
          <w:b/>
        </w:rPr>
        <w:t>E. 5.2.14</w:t>
      </w:r>
    </w:p>
    <w:p>
      <w:r>
        <w:t>Im Rahmen des Beschwerdeverfahrens nahm Dr. F._______, Fach- ärztin Psychiatrie und Psychotherapie des medizinischen Dienstes der IV- STA, am 8. September 2021 (erstmals) Stellung zum aktuellen psychi- schen Gesundheitszustand des Beschwerdeführers. Sie hielt fest, dass auf das Gutachten von HH._______ vom 12. Dezember 2018 (recte: 19. Au- gust 2019) weitgehend abgestellt werden könne. Der psychiatrische Be- fund sei fast vollständig gemäss AMDP erhoben, beinhalte jedoch neben den Schilderungen der psychischen Funktionen auch bereits abgeleitete funktionelle Einschränkungen. Diagnostisch habe der Gutachter die vor- mals diagnostizierte kombinierte Persönlichkeitsstörung bestätigt und es bestehe bei der chronifizierten Depression ein mittelgradiges bis schweres</w:t>
      </w:r>
    </w:p>
    <w:p>
      <w:r>
        <w:t>C-714/2021, C-4890/2021 Seite 27 Ausmass. Als nicht wesentlich beeinträchtigt würden im Psychostatus so- wohl die kognitiven als auch die mnestischen Funktionen beurteilt, was ei- nerseits typischerweise nicht zu einer mittelgradig bis schweren Depres- sion passe beziehungsweise auch nicht zu den paranoid durchzogenen anamnestischen Angaben des Versicherten. Die Einschätzung des Schwe- regrades der chronifizierten Depression sei aus dieser Perspektive somit nicht nachvollziehbar. Vergleiche man sämtliche Informationen der gut- achterlichen Situation von Dezember 2018 mit den anamnestischen Anga- ben, dem interaktionellen Verhalten des Versicherten und dem Befund als Grundlage einer psychiatrischen Einschätzung, so würden vor allem die erheblichen Auffälligkeiten im Kontaktverhalten und der Beziehungsgestal- tung sowie der Affektregulation im Vordergrund stehen. Die schweren Be- einträchtigungen der Kontaktfähigkeit würden zum üblichen Verhalten des Versicherten passen, der nach seinen Angaben abgeschieden von Men- schen und vermeidend seinen Alltag lebe. Im Zusammenhang mit der wahrscheinlich jahrelangen sozialen Deprivation habe sich unterdessen auch eine erhebliche Verbitterung entwickelt, welche Stresstoleranz und Frustrationsfähigkeit sowie Kritikfähigkeit zusätzlich erheblich herabsetze. Affekt, Psychomotorik und Antrieb seien schnell wechselnd, so dass die Fähigkeit, Impulse zu steuern und sich angemessen in üblichen sozialen Situationen zu verhalten, ebenfalls herabgesetzt sei. Die anzunehmende kombinierte Persönlichkeitsstörung bedinge beim Versicherten offensicht- lich und mittlerweile erhebliche Einschränkungen der Wahrnehmung und eine starre Interpretation seiner Erlebnisse. Infolgedessen sei die gut- achterliche Einschätzung von Dezember 2018 hinsichtlich aktueller Leis- tungsfähigkeit nachvollziehbar, ebenso die sehr ungünstige Prognose (vgl. BVGer-act. 17 Beilage 1).</w:t>
      </w:r>
    </w:p>
    <w:p>
      <w:r>
        <w:rPr>
          <w:b/>
        </w:rPr>
        <w:t>E. 5.3</w:t>
      </w:r>
    </w:p>
    <w:p>
      <w:r>
        <w:t>Aus den Akten ergibt sich, dass die Vorinstanz wohl gestützt auf die Stellungnahmen des RAD-Arztes Dr. E._______ vom 30. Juli 2020 und 30. Januar 2021 (vgl. oben E. 5.2.13) zunächst davon ausgegangen ist, dass beim Beschwerdeführer keine ausreichende durchschnittliche Ar- beitsunfähigkeit während eines Jahres vorgelegen habe, und deshalb das Rentengesuch des Beschwerdeführers mit der vorliegend angefochtenen Verfügung vom 4. Februar 2021 abgewiesen hat (vgl. auch oben Bst. D.d). Gestützt auf die Stellungnahme in psychiatrischer Hinsicht von Dr. F._______ vom 8. September 2021 im Rahmen des vorliegenden Be- schwerdeverfahrens ist die Vorinstanz zwischenzeitlich – in Übereinstim- mung mit dem Beschwerdeführer – der Auffassung, dem Beschwerdefüh- rer sei eine ganze Rente zuzusprechen, wobei sich die Parteien jedoch über den Zeitpunkt und die Höhe uneinig sind (vgl. auch oben Bst. E.f ff.</w:t>
      </w:r>
    </w:p>
    <w:p>
      <w:r>
        <w:t>C-714/2021, C-4890/2021 Seite 28 und E. 2.3).</w:t>
      </w:r>
    </w:p>
    <w:p>
      <w:r>
        <w:t>In diesem Zusammenhang ist jedoch festzustellen, dass die Vorinstanz der ihr obliegenden Abklärungspflicht gemäss Art. 43 ATSG (vgl. auch oben E. 4.6) nicht rechtsgenüglich nachgekommen ist und sich die Entwicklung des Gesundheitszustands des Beschwerdeführers seit der leistungsabwei- senden Verfügung vom 13. April 2011 anhand der vorliegenden medizini- schen Unterlagen (vgl. oben E. 5.2) nicht abschliessend mit überwiegender Wahrscheinlichkeit beurteilen lässt:</w:t>
      </w:r>
    </w:p>
    <w:p>
      <w:r>
        <w:rPr>
          <w:b/>
        </w:rPr>
        <w:t>E. 5.3.1</w:t>
      </w:r>
    </w:p>
    <w:p>
      <w:r>
        <w:t>Die Abweisung des Leistungsgesuchs des Beschwerdeführers ge- stützt auf die Stellungnahmen von Dr. E._______ ist für das Gericht nicht schlüssig nachvollziehbar, denn Dr. E._______ würdigte als Allgemeinme- diziner auch ein psychiatrisch-neurologisches Gutachten, zog jedoch ohne fachpsychiatrische Untersuchung im RAD gegenteilige Schlüsse. Weiter hält er in der Stellungnahme vom 30. Juli 2020 fest, das neu eingereichte Gutachten von HH._______ aus dem Jahr 2019 betone mehrmals, dass sich der Gesamtzustand seit 2012 nicht verändert habe, weshalb eine plau- sible Verschlechterung des Gesundheitszustandes seit der letzten RAD- Einschätzung von 2014 nicht erkennbar sei (vgl. IVSTA-act. 122). Relevan- ter Vergleichszeitpunkt ist vorliegend aber der Zeitraum ab dem 13. April 2011, auch wenn die Vorinstanz in der Folge auf die erste Neuanmeldung des Beschwerdeführers am 2. April 2014 mangels Glaubhaftmachung nicht eingetreten ist (vgl. Urteil des BGer 8C_183/2016 vom 9. Mai 2016 E. 2.1; vgl. auch oben E. 4.5 erster Absatz), denn der Verfügung vom 2. Ap- ril 2014 lag keine fundierte materielle Prüfung der gesundheitlichen Situa- tion des Beschwerdeführers zugrunde. In diesem Zusammenhang fällt zu- dem auf, dass das Gutachten von Dr. V._______ vom 28. Februar 2012, auf welches sich HH._______ hinsichtlich des unveränderten Gesund- heitszustands sei 2012 bezieht, der Vorinstanz erst seit dem 15. Dezember 2020 (Eingangsdatum; vgl. IVSTA-act. 138; 141) vorliegt und damit im Rahmen des ersten Neuanmeldungsverfahrens von der Vorinstanz noch gar nicht berücksichtigt werden konnte. Der Vollständigkeit halber ist an dieser Stelle erneut festzuhalten, dass sich Dr. E._______ in seinen Stel- lungnahmen zur Frage der Glaubhaftmachung einer Veränderung des Ge- sundheitszustandes und damit grundsätzlich zur Eintretensfrage geäussert hat (vgl. auch oben E. 5).</w:t>
      </w:r>
    </w:p>
    <w:p>
      <w:r>
        <w:rPr>
          <w:b/>
        </w:rPr>
        <w:t>E. 5.3.2</w:t>
      </w:r>
    </w:p>
    <w:p>
      <w:r>
        <w:t>Allerdings ist auch der Antrag der Vorinstanz, dem Beschwerdeführer gestützt auf die rein psychiatrische Stellungnahme von Dr. F._______ ab 1. Dezember 2019 eine ganze Rente zuzusprechen, für das Gericht nicht</w:t>
      </w:r>
    </w:p>
    <w:p>
      <w:r>
        <w:t>C-714/2021, C-4890/2021 Seite 29 nachvollziehbar. Dr. F._______ äussert sich – entsprechend der ihr gestell- ten Fragen – ausschliesslich zum aktuellen psychischen Gesundheitszu- stand des Beschwerdeführers, womit die vorliegend in einem ersten Schritt zu beantwortende Frage nach einer anspruchsrelevanten Veränderung des psychischen Gesundheitszustandes seit 13. April 2011 gänzlich unbe- antwortet bleibt (vgl. BVGer-act. 17 Beilage 1). Auch das deutsche psychi- atrisch-neurologische Gutachten von HH._______ vom 19. August 2019 betreffend die Untersuchung des Beschwerdeführers am 12. Dezember 2018 – auf welches sich die Stellungnahme von Dr. F._______ aus- schliesslich bezieht – äussert sich zu dieser Frage nicht ausreichend, denn der Gutachter erwähnt als «ältestes» medizinisches Dokument das Gut- achten von Dr. V._______ vom 28. Februar 2012. Insbesondere äussert er sich auch nicht zur am 24. Juni 2010 von Dipl.-Med. E. Stein diagnostizier- ten Somatisierungsstörung (vgl. IVSTA-act. 112). Es ist damit nicht ersicht- lich, ob ihm die in Erwägung 5.1 genannten Unterlagen überhaupt zur Ver- fügung gestanden haben. Was sodann den «aktuellen» psychischen Ge- sundheitszustand des Beschwerdeführers betrifft, hat Dr. F._______ selbst in ihrer Stellungnahme darauf hingewiesen, dass die gutachterliche Unter- suchung des Beschwerdeführers durch HH._______ am 12. Dezember 2018 erfolgt sei und damit bereits wieder geraume Zeit zurückliege. Schliesslich erscheint auch ihr seine Einschätzung des Schweregrades der chronifizierten Depression nicht nachvollziehbar (vgl. BVGer-act. 17 Bei- lage 1). Das deutsche Gutachten von HH._______ genügt aber auch aus anderen Gründen den Anforderungen an eine beweiswertige medizinische Expertise, auf welche hinsichtlich einer Arbeitsfähigkeitsschätzung abge- stellt werden könnte, nicht: Angesichts der psychiatrischen Diagnosen hätte ein strukturiertes Beweisverfahren nach BGE 141 V 281 erfolgen müssen (vgl. BGE 143 V 409). Ein solches kann anhand des Gutachtens von HH._______ jedoch nicht nachvollzogen werden, da bereits die lege artis gebotene Herleitung und Begründung der gestellten Diagnosen feh- len. Soweit HH._______ zum Schluss kommt, die Leistungsfähigkeit des Beschwerdeführers sei auf unter drei Stunden gesunken, ist ausserdem festzuhalten, dass die Deutsche Rentenversicherung ein von der schwei- zerischen Invalidenversicherung wesentlich abweichendes Rentenabstu- fungssystem kennt (vgl. dazu Urteil des BVGer C-1601/2019 vom 18. No- vember 2020 E. 7.5.2). Die (an das deutsche Bemessungssystem anknüp- fenden) Schlussfolgerungen im psychiatrisch-neurologischen Gutachten weisen jedenfalls im vorliegenden Fall nicht die für die schweizerische Ren- tenbemessung erforderliche, rechtsgenügliche Präzision auf (vgl. zur fei- neren Rentenabstufung nach schweizerischem Recht: Art. 28 Abs. 2 IVG [in der Fassung vom 1. Januar 2020, vgl. oben E. 3.5]), um auf eine</w:t>
      </w:r>
    </w:p>
    <w:p>
      <w:r>
        <w:t>C-714/2021, C-4890/2021 Seite 30 Arbeitsunfähigkeit von 100 % in jeglicher Tätigkeit zu schliessen. Hinzu kommt schliesslich, dass die weiteren gesundheitlichen (somatischen) Ein- schränkungen im rein psychiatrisch-neurologischen Gutachten von HH._______ nicht mitberücksichtigt werden konnten. Beim Beschwerde- führer bestehen neben psychischen Erkrankungen insbesondere eine Adi- positas per magna (BMI &gt; 40), eine Hypertonie, ein Schlafapnoe-Syndrom, Diabetes mellitus Typ II, eine Harnblasenentleerungsstörung sowie Erkran- kungen des Bewegungsapparats (Wirbelsäule, Knie, Füsse). 6.</w:t>
      </w:r>
    </w:p>
    <w:p>
      <w:r>
        <w:rPr>
          <w:b/>
        </w:rPr>
        <w:t>E. 6</w:t>
      </w:r>
    </w:p>
    <w:p>
      <w:r>
        <w:t>Oktober 2000 über den Allgemeinen Teil des Sozialversicherungsrechts (SR 830.1) nicht anwendbar (vgl. auch Urteil des BGer 9C_339/2021 vom 27. Juli 2022 E. 2.1). 3.6 Das Sozialversicherungsgericht stellt bei der Beurteilung einer Streit- sache in der Regel auf den bis zum Zeitpunkt des Erlasses der streitigen Verwaltungsverfügung (hier: 4. Februar 2021) eingetretenen Sachverhalt</w:t>
      </w:r>
    </w:p>
    <w:p>
      <w:r>
        <w:t>C-714/2021, C-4890/2021 Seite 12 ab (BGE 132 V 215 E. 3.1.1). Tatsachen, die jenen Sachverhalt seither ver- ändert haben, sollen im Normalfall Gegenstand einer neuen Verwaltungs- verfügung sein (BGE 121 V 362 E. 1b). Berichte, die sich über den vorlie- gend massgebenden Zeitraum aussprechen, hat das Gericht auch dann zu berücksichtigen, wenn sie nach dem Verfügungserlass datieren (Urteil des BGer 9C_175/2018 vom 16. April 2018 E. 3.3.2 m.w.H.). 4. Nachfolgend sind zunächst die anwendbaren materiellen Bestimmungen und die von der Rechtsprechung dazu entwickelten Grundsätze darzule- gen.</w:t>
      </w:r>
    </w:p>
    <w:p>
      <w:r>
        <w:rPr>
          <w:b/>
        </w:rPr>
        <w:t>E. 6.1</w:t>
      </w:r>
    </w:p>
    <w:p>
      <w:r>
        <w:t>In Anbetracht dessen, dass ein polymorbides Gesundheitsgeschehen vorliegt, das bisher nie interdisziplinär und unter Berücksichtigung der Standardindikatoren gemäss bundesgerichtlicher Rechtsprechung (einge- hend) sowie der Frage, ob erhebliche Änderung(en) des Sachverhalts seit</w:t>
      </w:r>
    </w:p>
    <w:p>
      <w:r>
        <w:rPr>
          <w:b/>
        </w:rPr>
        <w:t>E. 6.2</w:t>
      </w:r>
    </w:p>
    <w:p>
      <w:r>
        <w:t>Eine Rückweisung an die Vorinstanz bleibt auch nach neuerer Recht- sprechung möglich, wenn sie allein in der notwendigen Erhebung einer bis- her vollständig ungeklärten Frage begründet ist, oder wenn lediglich eine Klarstellung, Präzisierung oder Ergänzung von gutachterlichen Ausführun- gen erforderlich ist (BGE 137 V 210 E. 4.4.1 ff.). Vorliegend ist im Laufe des Rentenverfahrens in der Schweiz die Interdisziplinarität des multimor- biden Gesundheitsbildes nie geprüft worden, weshalb sich eine erstmalige Prüfung hierzu aufdrängt. Auch litte die Rechtsstaatlichkeit der Versiche- rungsdurchführung empfindlich und wäre von einem Substanzverlust be- droht, wenn die Verwaltung von vornherein darauf bauen könnte, dass ihre Arbeit in jedem verfügungsweise abgeschlossenen Sozialversicherungsfall</w:t>
      </w:r>
    </w:p>
    <w:p>
      <w:r>
        <w:t>C-714/2021, C-4890/2021 Seite 31 auf Beschwerde hin gleichsam gerichtlicher Nachbesserung unterliegt (BGE 137 V 210 E. 4.2). Entsprechend ist die Sache im Sinne des Even- tualantrags des Beschwerdeführers an die Vorinstanz zurückzuweisen.</w:t>
      </w:r>
    </w:p>
    <w:p>
      <w:r>
        <w:rPr>
          <w:b/>
        </w:rPr>
        <w:t>E. 6.3</w:t>
      </w:r>
    </w:p>
    <w:p>
      <w:r>
        <w:t>Ergänzend bleibt darauf hinzuweisen, dass die vorzunehmende Rück- weisung keine Gefahr einer reformatio in peius beinhaltet, da die von der Vorinstanz mit Wiedererwägungsverfügung vom 5. Oktober 2021 zuge- sprochene ganze Rente ab 1. Dezember 2019 ohnehin lediglich als Antrag an das Gericht zu qualifizieren ist (vgl. oben E. 2.3) und Anfechtungsge- genstand einzig die leistungsabweisende Verfügung vom 4. Februar 2021 bildet (vgl. oben E. 2.4). Überdies verlangt vorliegend der anwaltlich ver- tretene Beschwerdeführer im Beschwerdeverfahren die vollumfängliche Aufhebung der angefochtenen Verfügung vom 4. Februar 2021 und even- tualiter die Rückweisung der Angelegenheit an die Vorinstanz zur weiteren Abklärung/Begutachtung und Neuverfügung (vgl. oben Bst. E.d). 7. Aufgrund der vorstehenden Erwägungen ist zusammenfassend festzuhal- ten, dass die Beschwerde gutzuheissen, die Verfügung vom 4. Februar 2021 im Sinne des Antrags des Beschwerdeführers (vgl. oben Bst. E.d Ziff. 1 aufzuheben und die Sache entsprechend dem Eventualantrag des Beschwerdeführers (vgl. oben Bst. E.d Ziff. 3) zu weiteren Abklärungen im Sinne der Erwägung 6 an die Vorinstanz zurückzuweisen ist. Die lediglich als Antrag an das Gericht zu qualifizierende Verfügung vom 5. Oktober 2021 ist ebenfalls vollumfänglich aufzuheben.</w:t>
      </w:r>
    </w:p>
    <w:p>
      <w:r>
        <w:t>Bei diesem Verfahrensausgang erübrigt sich die Beantwortung der Frage, ob die Vorinstanz mit ihrer – zugegebenermassen knappen – Begründung der angefochtenen Verfügung allenfalls das rechtliche Gehör des Be- schwerdeführers, wie von ihm gerügt (vgl. oben Bst. E.d), verletzt hat. 8. Zu befinden bleibt über die Verfahrenskosten und eine allfällige Parteient- schädigung.</w:t>
      </w:r>
    </w:p>
    <w:p>
      <w:r>
        <w:rPr>
          <w:b/>
        </w:rPr>
        <w:t>E. 7</w:t>
      </w:r>
    </w:p>
    <w:p>
      <w:r>
        <w:t>Aufgrund der vorstehenden Erwägungen ist zusammenfassend festzuhalten, dass die Beschwerde gutzuheissen, die Verfügung vom 4. Februar 2021 im Sinne des Antrags des Beschwerdeführers (vgl. oben Bst. E.d Ziff. 1 aufzuheben und die Sache entsprechend dem Eventualantrag des Beschwerdeführers (vgl. oben Bst. E.d Ziff. 3) zu weiteren Abklärungen im Sinne der Erwägung 6 an die Vorinstanz zurückzuweisen ist. Die lediglich als Antrag an das Gericht zu qualifizierende Verfügung vom 5. Oktober 2021 ist ebenfalls vollumfänglich aufzuheben. Bei diesem Verfahrensausgang erübrigt sich die Beantwortung der Frage, ob die Vorinstanz mit ihrer - zugegebenermassen knappen - Begründung der angefochtenen Verfügung allenfalls das rechtliche Gehör des Beschwerdeführers, wie von ihm gerügt (vgl. oben Bst. E.d), verletzt hat.</w:t>
      </w:r>
    </w:p>
    <w:p>
      <w:r>
        <w:rPr>
          <w:b/>
        </w:rPr>
        <w:t>E. 8</w:t>
      </w:r>
    </w:p>
    <w:p>
      <w:r>
        <w:t>Juni 2015 E. 3.2; 9C_196/2014 vom 18. Juni 2014 E. 5.1.1,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 verhalt zusammenzufassen und versicherungsmedizinisch zu würdigen (vgl. SVR 2009 IV Nr. 50 [Urteil 8C_756/2008] E. 4.4 m.H.; Urteil des BGer 9C_692/2014 vom 22. Januar 2015 E. 3.3). Sie haben die vorhandenen Befunde aus medizinischer Sicht zu würdigen, wozu namentlich auch ge- hört, bei widersprüchlichen medizinischen Akten eine Wertung vorzuneh- men und zu beurteilen, ob auf die eine oder die andere Ansicht abzustellen oder aber eine zusätzliche Untersuchung vorzunehmen ist (BGE 142 V 58 E. 5.1). Enthalten die Akten für die streitigen Belange keine beweistaugli- chen Unterlagen, kann die Stellungnahme einer versicherungsinternen Fachperson in der Regel keine abschliessende Beurteilungsgrundlage</w:t>
      </w:r>
    </w:p>
    <w:p>
      <w:r>
        <w:t>C-714/2021, C-4890/2021 Seite 17 bilden, sondern nur zu weitergehenden Abklärungen Anlass geben (vgl. Ur- teil des BGer 9C_58/2011 vom 25. März 2011 E. 3.3). Eine versicherungs- externe Begutachtung ist sodann anzuordnen, wenn auch nur geringe Zweifel an der Zuverlässigkeit und Schlüssigkeit der versicherungsinternen ärztlichen Feststellungen bestehen. Ein externes, meist polydisziplinäres Gutachten ist namentlich einzuholen, wenn der interdisziplinäre Charakter einer medizinischen Problemlage dies gebietet, wenn der ärztliche Dienst nicht über die nötigen fachlichen Ressourcen verfügt, sowie wenn zwi- schen Bericht des ärztlichen Dienstes und dem allgemeinen Tenor im me- dizinischen Dossier eine relevante Differenz besteht (vgl. Urteil des BVGer C-1810/2017 vom 14. Juni 2018 E. 4.4 m.w.H.).</w:t>
      </w:r>
    </w:p>
    <w:p>
      <w:r>
        <w:rPr>
          <w:b/>
        </w:rPr>
        <w:t>E. 8.1</w:t>
      </w:r>
    </w:p>
    <w:p>
      <w:r>
        <w:t>Das Bundesverwaltungsgericht auferlegt gemäss Art. 63 Abs. 1 und Abs. 3 VwVG die Verfahrenskosten in der Regel der unterliegenden Partei. Da eine Rückweisung praxisgemäss als Obsiegen der Beschwerde führen- den Partei gilt (BGE 132 V 215 E. 6), sind dem Beschwerdeführer keine Verfahrenskosten aufzuerlegen. Damit bleibt die Gewährung der unentgelt- lichen Prozessführung (vgl. oben Bst. E.c) ohne Bedeutung. Auch der</w:t>
      </w:r>
    </w:p>
    <w:p>
      <w:r>
        <w:t>C-714/2021, C-4890/2021 Seite 32 Vorinstanz sind keine Verfahrenskosten aufzuerlegen (Art. 63 Abs. 2 VwVG).</w:t>
      </w:r>
    </w:p>
    <w:p>
      <w:r>
        <w:rPr>
          <w:b/>
        </w:rPr>
        <w:t>E. 8.2</w:t>
      </w:r>
    </w:p>
    <w:p>
      <w:r>
        <w:t>Der obsiegende, durch Rechtsanwältin Marion Enderli vertretene Be- schwerdeführer hat gemäss Art. 64 Abs. 1 VwVG in Verbindung mit Art. 7 ff. des Reglements vom 21. Februar 2008 über die Kosten und Ent- schädigungen vor dem Bundesverwaltungsgericht (VGKE, SR 173.320.2) Anspruch auf eine Parteientschädigung zu Lasten der Verwaltung, womit der subsidiäre Anspruch auf eine Entschädigung aus der mit Zwischenver- fügung vom 12. Mai 2021 bewilligten unentgeltlichen Rechtsverbeistän- dung entfällt (vgl. KAYSER/ALTMANN, Kommentar zum Bundesgesetz über das Verwaltungsverfahren [VwVG], 2. Aufl. 2019, Art. 65 Rz. 82). Rechts- anwältin Marion Enderli reichte am 9. Dezember 2021 eine Kostennote ein, welche für das Gericht vor dem Hintergrund, dass sie den Beschwerdefüh- rer ab Einreichung des Formulars «Gesuch um unentgeltliche Rechts- pflege» vertreten hat, nachvollziehbar ist (vgl. BVGer-act. 26). Inklusive Auslagen, aber ohne Mehrwertsteuer, resultiert eine Parteientschädigung von Fr. 2'938.20 (vgl. zur Mehrwertsteuer Art. 1 Abs. 2 Bst. a MWSTG [SR 641.20] i.V.m. Art. 8 Abs. 1 MWSTG und Art. 9 Abs. 1 Bst. c VGKE; vgl. dazu auch Urteile des BVGer C-5889/2012 vom 28. September 2015 E. 4.2 und C-6983/2009 vom 12. April 2010 E. 3.2). Die Parteientschädi- gung ist von der Vorinstanz nach Eintritt der Rechtskraft des vorliegenden Urteils zu leisten.</w:t>
      </w:r>
    </w:p>
    <w:p>
      <w:r>
        <w:rPr>
          <w:b/>
        </w:rPr>
        <w:t>E. 9</w:t>
      </w:r>
    </w:p>
    <w:p>
      <w:r>
        <w:t>Februar 2011 führte Dr. S._______ aus, es würden keine neuen Unterlagen vorliegen, die aus psychiatrischer Sicht eine andere als die im Schlussbericht vom</w:t>
      </w:r>
    </w:p>
    <w:p>
      <w:r>
        <w:t>C-714/2021, C-4890/2021 Seite 21 7. Dezember 2010 getroffene Einschätzung ergäben. Am 29. März 2011 ergänzte Dr. S._______ seine Stellungnahme nach dem Eingang weiterer Unterlagen der Deutschen Rentenversicherung dahingehend, dass Dr. U._______ in seiner Stellungnahme vom 20. Januar 2011 auf die bei- den Gutachten von Dr. L._______ sowie M._______ verweise und die von diesen getroffene sozialmedizinische Leistungsbeurteilung übernehme, wonach dem Versicherten körperlich leichte bis mittelschwere Tätigkeiten des allgemeinen Arbeitsmarktes weiterhin über sechs Stunden möglich seien. Somit hätten sich keine neuen Gesichtspunkte gegenüber dem Schlussbericht vom 18. Februar 2011 ergeben (IVSTA-act. 57; 67). In letz- terem Bericht bestätigte Dr. S._______, dass – wie im Schlussbericht vom 7. Dezember 2010 – keine Haupt- und Nebendiagnosen mit Auswirkungen auf die Arbeitsfähigkeit vorlägen; als Nebendiagnosen ohne Auswirkungen auf die Arbeitsfähigkeit nannte er wiederum eine Somatisierungsstörung (F45) und einen Verdacht auf Dysthymie (IVSTA-act. 57 S. 4).</w:t>
      </w:r>
    </w:p>
    <w:p>
      <w:r>
        <w:rPr>
          <w:b/>
        </w:rPr>
        <w:t>E. 13</w:t>
      </w:r>
    </w:p>
    <w:p>
      <w:r>
        <w:t>April 2011 vorliegen (zum Beweisthema eines im Rahmen einer Revi- sion resp. Neuanmeldung eingeholten Gutachtens vgl. oben E. 4.5 zweiter Absatz), geprüft wurde, ist durch die Vorinstanz eine polydisziplinäre Be- gutachtung in der Schweiz zumindest in den Fachrichtungen Innere Medi- zin, Orthopädie, Neurologie und Psychiatrie anzuordnen. Ob allenfalls wei- tere Spezialisten zu involvieren sind, wird in das pflichtgemässe Ermessen der Vorinstanz beziehungsweise der Gutachter/innen gestellt. Im Rahmen der polydisziplinären Begutachtung werden die Gutachter/innen insbeson- dere auch im Hinblick auf das Zusammenwirken der verschiedenen ge- sundheitlichen Beeinträchtigungen eine Gesamtbeurteilung vorzunehmen haben. Die beauftragten Sachverständigen sind letztverantwortlich einer- seits für die fachliche Güte und die Vollständigkeit der interdisziplinär er- stellten Entscheidungsgrundlage, anderseits aber auch für eine wirtschaft- liche Abklärung (BGE 139 V 349 E. 3.2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