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C-7080/2010 vom 15. Februar 2011</w:t>
      </w:r>
    </w:p>
    <w:p>
      <w:r>
        <w:t>Bundesverwaltungsgericht, 2011-02-15, DE</w:t>
      </w:r>
    </w:p>
    <w:p>
      <w:r>
        <w:rPr>
          <w:b/>
        </w:rPr>
        <w:t xml:space="preserve">Quelle: </w:t>
      </w:r>
      <w:r>
        <w:t>https://mcp.opencaselaw.ch/entscheid/bvger_C-7080_2010</w:t>
      </w:r>
    </w:p>
    <w:p>
      <w:r>
        <w:t>FR: TAF C-7080/2010 du 15 février 2011</w:t>
      </w:r>
    </w:p>
    <w:p>
      <w:r>
        <w:t>IT: TAF C-7080/2010 del 15 febbraio 2011</w:t>
      </w:r>
    </w:p>
    <w:p>
      <w:pPr>
        <w:pStyle w:val="Heading2"/>
      </w:pPr>
      <w:r>
        <w:t>Regeste</w:t>
      </w:r>
    </w:p>
    <w:p>
      <w:r>
        <w:t>Freiwillige Versicherung</w:t>
      </w:r>
    </w:p>
    <w:p>
      <w:pPr>
        <w:pStyle w:val="Heading2"/>
      </w:pPr>
      <w:r>
        <w:t>Erwägungen</w:t>
      </w:r>
    </w:p>
    <w:p>
      <w:r>
        <w:rPr>
          <w:b/>
        </w:rPr>
        <w:t>E. 1</w:t>
      </w:r>
    </w:p>
    <w:p>
      <w:r>
        <w:t>Die Beschwerde wird gutgeheissen, und die Verfügung vom 26. Februar 2010 wird aufgehoben.</w:t>
      </w:r>
    </w:p>
    <w:p>
      <w:r>
        <w:rPr>
          <w:b/>
        </w:rPr>
        <w:t>E. 2</w:t>
      </w:r>
    </w:p>
    <w:p>
      <w:r>
        <w:t>Die Sache wird zur Instruktion und materiellen Behandlung der Einsprache vom 6. Januar 2010 an die Vorinstanz überwiesen.</w:t>
      </w:r>
    </w:p>
    <w:p>
      <w:r>
        <w:rPr>
          <w:b/>
        </w:rPr>
        <w:t>E. 3</w:t>
      </w:r>
    </w:p>
    <w:p>
      <w:r>
        <w:t>Es werden keine Verfahrenskosten erhoben, und es wird keine Parteientschädigung zugesprochen.</w:t>
      </w:r>
    </w:p>
    <w:p>
      <w:r>
        <w:rPr>
          <w:b/>
        </w:rPr>
        <w:t>E. 4</w:t>
      </w:r>
    </w:p>
    <w:p>
      <w:r>
        <w:t>Dieses Urteil geht an: - den Beschwerdeführer (Gerichtsurkunde; Beilage: Vernehmlassung vom 1. Februar 2011) - die Vorinstanz (Ref-Nr. [...]; Einschreiben) Die vorsitzende Richterin: Die Gerichtsschreiberin: Franziska Schneider Susanne Genner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