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C-705/2015 vom 24. August 2015</w:t>
      </w:r>
    </w:p>
    <w:p>
      <w:r>
        <w:t>Bundesverwaltungsgericht, 2015-08-24, DE</w:t>
      </w:r>
    </w:p>
    <w:p>
      <w:r>
        <w:rPr>
          <w:b/>
        </w:rPr>
        <w:t xml:space="preserve">Quelle: </w:t>
      </w:r>
      <w:r>
        <w:t>https://mcp.opencaselaw.ch/entscheid/bvger_C-705_2015</w:t>
      </w:r>
    </w:p>
    <w:p>
      <w:r>
        <w:t>FR: TAF C-705/2015 du 24 août 2015</w:t>
      </w:r>
    </w:p>
    <w:p>
      <w:r>
        <w:t>IT: TAF C-705/2015 del 24 agosto 2015</w:t>
      </w:r>
    </w:p>
    <w:p>
      <w:pPr>
        <w:pStyle w:val="Heading2"/>
      </w:pPr>
      <w:r>
        <w:t>Regeste</w:t>
      </w:r>
    </w:p>
    <w:p>
      <w:r>
        <w:t>Rentenanspruch</w:t>
      </w:r>
    </w:p>
    <w:p>
      <w:pPr>
        <w:pStyle w:val="Heading2"/>
      </w:pPr>
      <w:r>
        <w:t>Erwägungen</w:t>
      </w:r>
    </w:p>
    <w:p>
      <w:r>
        <w:rPr>
          <w:b/>
        </w:rPr>
        <w:t>E. 1</w:t>
      </w:r>
    </w:p>
    <w:p>
      <w:r>
        <w:t>Die Beschwerde vom 2. Januar 2015 wird teilweise gutgeheissen in dem Sinne, als die angefochtene Verfügung vom 6. November 2014 aufgehoben wird und die Akten an die Vorinstanz zur Durchführung weiterer Abklärungen im Sinne der Erwägungen und anschliessendem Erlass einer neuen Verfügung sowie eines Entscheids über eine Entschädigung im Betrag von 2'000 Reais zurückgewiesen werden. Ansonsten wird die Beschwerde abgewiesen.</w:t>
      </w:r>
    </w:p>
    <w:p>
      <w:r>
        <w:rPr>
          <w:b/>
        </w:rPr>
        <w:t>E. 2</w:t>
      </w:r>
    </w:p>
    <w:p>
      <w:r>
        <w:t>Es werden keine Verfahrenskosten erhoben.</w:t>
      </w:r>
    </w:p>
    <w:p>
      <w:r>
        <w:rPr>
          <w:b/>
        </w:rPr>
        <w:t>E. 3</w:t>
      </w:r>
    </w:p>
    <w:p>
      <w:r>
        <w:t>Es wird keine Parteientschädigung ausgerichtet.</w:t>
      </w:r>
    </w:p>
    <w:p>
      <w:r>
        <w:rPr>
          <w:b/>
        </w:rPr>
        <w:t>E. 4</w:t>
      </w:r>
    </w:p>
    <w:p>
      <w:r>
        <w:t>Das Gesuch um unentgeltliche Rechtspflege wird als gegenstandslos geworden abgeschrieben.</w:t>
      </w:r>
    </w:p>
    <w:p>
      <w:r>
        <w:rPr>
          <w:b/>
        </w:rPr>
        <w:t>E. 5</w:t>
      </w:r>
    </w:p>
    <w:p>
      <w:r>
        <w:t>Dieses Urteil geht an: - den Beschwerdeführer (Publikation im Bundesblatt) - die Vorinstanz (Ref-Nr. [...]; Einschreiben) - das Bundesamt für Sozialversicherungen (Einschreiben) Der vorsitzende Richter: Der Gerichtsschreiber: Beat Weber Urs Walker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