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C-704/2010 vom 23. November 2009</w:t>
      </w:r>
    </w:p>
    <w:p>
      <w:r>
        <w:t>Bundesverwaltungsgericht, 2009-11-23, IT</w:t>
      </w:r>
    </w:p>
    <w:p>
      <w:r>
        <w:rPr>
          <w:b/>
        </w:rPr>
        <w:t xml:space="preserve">Quelle: </w:t>
      </w:r>
      <w:r>
        <w:t>https://mcp.opencaselaw.ch/entscheid/bvger_C-704_2010</w:t>
      </w:r>
    </w:p>
    <w:p>
      <w:r>
        <w:t>FR: TAF C-704/2010 du 23 novembre 2009</w:t>
      </w:r>
    </w:p>
    <w:p>
      <w:r>
        <w:t>IT: TAF C-704/2010 del 23 novembre 2009</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deve essere considerato tempestivo, tenuto conto del fatto che la data della notifica della decisione impugnata non ha potuto essere determinata con certezza, e che i requisiti previsti dalla legge sono stati rispettati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ritenuto tuttavia il principio secondo il quale le norme applicabili sono quelle in vigore al momento in cui dei fatti giuridicamente rilevanti si sono verificati (DTF 130 V 445 consid. 1.2).</w:t>
      </w:r>
    </w:p>
    <w:p>
      <w:r>
        <w:rPr>
          <w:b/>
        </w:rPr>
        <w:t>E. 4</w:t>
      </w:r>
    </w:p>
    <w:p>
      <w:r>
        <w:t>Il ricorrente contesta la validità materiale della decisione dell'UAIE, chiedendo implicitamente che gli sia riconosciuto il diritto ad una rendita intera d'invalidità oppure, a titolo sussidiario, di grado inferiore.</w:t>
      </w:r>
    </w:p>
    <w:p>
      <w:r>
        <w:rPr>
          <w:b/>
        </w:rPr>
        <w:t>E. 5</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durante almeno 3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il ricorrente ha cessato il proprio lavoro d'operaio edile (attività leggera) il 22 dicembre 2008 e, da allora, non ha più ripreso alcuna attività lucrativa, per cui occorre fondarsi sui documenti medici al fine di valutare la sua capacità lavorativa.</w:t>
      </w:r>
    </w:p>
    <w:p>
      <w:r>
        <w:rPr>
          <w:b/>
        </w:rPr>
        <w:t>E. 8.2</w:t>
      </w:r>
    </w:p>
    <w:p>
      <w:r>
        <w:t>Ora, dalla documentazione medica all'incarto e, principalmente, dalla perizia particolareggiata E 213 del dott. B._______, medico dell'INPS, del 6 aprile 2009 (doc. 23), e dalle prese di posizione dei dott.ri C._______ e D._______, entrambi medici dell'UAIE, del 20 settembre 2009, rispettivamente del 16 giugno 2010 (doc. 25 e 36), si evince la diagnosi generale di cardiopatia ipertensiva e di sindrome ansioso depressiva.</w:t>
      </w:r>
    </w:p>
    <w:p>
      <w:r>
        <w:rPr>
          <w:b/>
        </w:rPr>
        <w:t>E. 8.3</w:t>
      </w:r>
    </w:p>
    <w:p>
      <w:r>
        <w:t>Per costante giurisprudenza, tali affezioni devono essere considerate appartenere alle affezioni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(art. 28 cpv. 1 lett. b LAI) e, al termine di questo anno, sia invalido almeno al 40% (art. 28 cpv. 1 lett. c LAI).</w:t>
      </w:r>
    </w:p>
    <w:p>
      <w:r>
        <w:rPr>
          <w:b/>
        </w:rPr>
        <w:t>E. 9.1</w:t>
      </w:r>
    </w:p>
    <w:p>
      <w:r>
        <w:t>Per quanto attiene all'influenza delle patologie diagnosticate sulla capacità lavorativa, il dott. B._______ ha messo in evidenza, nella perizia E 213, che il ricorrente palesa un'eccedenza ponderale ed un deficit funzionale lieve al rachide lombosacrale, con movimenti (tono e forza muscolare) ed andatura normali, e che egli, benché non sia più in grado di svolgere il suo ultimo lavoro, può eseguire attività leggere senza controindicazioni. Il medico dell'INPS ha cionondimeno concluso ad un grado d'invalidità, secondo il diritto italiano, del 75%, senza peraltro giustificare tale valore con argomenti plausibili. Dal canto suo, il dott. C._______ ha considerato, nella sua presa di posizione, che il ricorrente è in grado di continuare ad esercitare la sua professione d'operaio edile (attività leggera), come pure altre attività medio leggere, a tempo pieno e senza alcuna restrizione d'ordine funzionale, come quelle di lavoratore qualificato nell'industria, magazziniere o venditore al dettaglio. Quanto al dott. D._______, egli ha adottato pienamente, nella sua presa di posizione, la valutazione del caso formulata dal dott. C._______, osservando in particolare che la terapia antiipertensiva somministrata al ricorrente, ha avuto un ottimo effetto, visto che la pressione arteriosa è scesa nell'autunno 2008 a dei valori di 130/85 e 127/77, ed ha concluso che la cardiopatia ipertensiva e la pressione arteriosa ora sotto controllo non generano alcun impedimento funzionale. Peraltro, il medico dell'UAIE ha negato qualsiasi influsso della sindrome ansioso depressiva, non sufficientemente documentata, sulla capacità lavorativa del ricorrente.</w:t>
      </w:r>
    </w:p>
    <w:p>
      <w:r>
        <w:rPr>
          <w:b/>
        </w:rPr>
        <w:t>E. 9.2</w:t>
      </w:r>
    </w:p>
    <w:p>
      <w:r>
        <w:t>Ne discende che il collegio giudicante, vista l'intera documentazione medica all'incarto, non può che aderire alla valutazione del dott. C._______, confermata dal dott. D._______, e ritenere il ricorrente capace di continuare ad esercitare il suo ultimo lavoro di operaio edile (attività leggera), come pure altre attività medio leggere, senza alcuna restrizione di natura funzionale.</w:t>
      </w:r>
    </w:p>
    <w:p>
      <w:r>
        <w:rPr>
          <w:b/>
        </w:rPr>
        <w:t>E. 10</w:t>
      </w:r>
    </w:p>
    <w:p>
      <w:r>
        <w:t>Di conseguenza, la decisione impugnata del 23 novembre 2009 deve essere confermata e il ricorso respinto.</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12</w:t>
      </w:r>
    </w:p>
    <w:p>
      <w:r>
        <w:t>Secondo l'art. 63 cpv. 1 PA, le spese processuali sono di regola messe a carico della parte soccombente. In concreto, visto l'esito della procedura, le spese processuali di Fr. 300.- sono poste a carico del ricorrente e compensate con l'anticipo versato il 23 novembre e il 9 dicembre 2010.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