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C-7023/2017 vom 4. Juli 2018</w:t>
      </w:r>
    </w:p>
    <w:p>
      <w:r>
        <w:t>Bundesverwaltungsgericht, 2018-07-04, IT</w:t>
      </w:r>
    </w:p>
    <w:p>
      <w:r>
        <w:rPr>
          <w:b/>
        </w:rPr>
        <w:t xml:space="preserve">Quelle: </w:t>
      </w:r>
      <w:r>
        <w:t>https://mcp.opencaselaw.ch/entscheid/bvger_C-7023_2017</w:t>
      </w:r>
    </w:p>
    <w:p>
      <w:r>
        <w:t>FR: TAF C-7023/2017 du 4 juillet 2018</w:t>
      </w:r>
    </w:p>
    <w:p>
      <w:r>
        <w:t>IT: TAF C-7023/2017 del 4 luglio 2018</w:t>
      </w:r>
    </w:p>
    <w:p>
      <w:pPr>
        <w:pStyle w:val="Heading2"/>
      </w:pPr>
      <w:r>
        <w:t>Regeste</w:t>
      </w:r>
    </w:p>
    <w:p>
      <w:r>
        <w:t>Valutazione dell'invalidità</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L'anticipo delle spese processuali è stato inoltre tempestivamente saldato (doc. TAF 10).</w:t>
      </w:r>
    </w:p>
    <w:p>
      <w:r>
        <w:rPr>
          <w:b/>
        </w:rPr>
        <w:t>E. 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w:t>
      </w:r>
    </w:p>
    <w:p>
      <w:r>
        <w:t>Contestato, in concreto, è il grado di incapacità lavorativa riconosciuto dall'UAIE a partire dal 1° maggio 2015, così come il conseguente tasso d'invalidità.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pronuncia della decisione impugnata (art. 29 cpv. 1 e 3 LAI).</w:t>
      </w:r>
    </w:p>
    <w:p>
      <w:r>
        <w:rPr>
          <w:b/>
        </w:rPr>
        <w:t>E. 2.3</w:t>
      </w:r>
    </w:p>
    <w:p>
      <w:r>
        <w:t>Giova altresì rilevare che il potere cognitivo di questo Tribunale è delimitato dalla data della decisione impugnata, in concreto l'8 novembre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Il ricorrente è cittadino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Nel caso di specie oggetto del contendere prima della risposta di causa - con cui è stato proposto l'annullamento della decisione impugnata e la retrocessione degli atti al fine di esperire ulteriori accertamenti medici - era la correttezza del grado d'incapacità lavorativa e del grado di invalidità ritenuto dall'AI a decorrere dal 1° maggio 2015 e successivamente dal mese di giugno 2016 (doc. TAF 1). A mente del ricorrente, gli accertamenti medici su cui si è fondata l'amministrazione sono incompleti e non tengono sufficientemente conto di tutte le patologie di cui egli è portatore, ragion per cui, fondandosi sulle valutazioni del dr. C._______ egli postula il riconoscimento di un'inabilità lavorativa e di un grado di invalidità del 70%.</w:t>
      </w:r>
    </w:p>
    <w:p>
      <w:r>
        <w:rPr>
          <w:b/>
        </w:rPr>
        <w:t>E. 5.1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svizzero o dell'Unione europea e vi risiede (DTF 130 V 253 consid. 2.3).</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6.1.1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6.1.2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6.1.3</w:t>
      </w:r>
    </w:p>
    <w:p>
      <w:r>
        <w:t>Giusta l'art. 88a cpv. 2 OAI,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L'articolo 29bis OAI è applicabile per analogia.</w:t>
      </w:r>
    </w:p>
    <w:p>
      <w:r>
        <w:rPr>
          <w:b/>
        </w:rPr>
        <w:t>E. 6.1.4</w:t>
      </w:r>
    </w:p>
    <w:p>
      <w:r>
        <w:t>Giusta l'art. 88bis cpv. 2 let. a OAI, la riduzione o la soppressione della rendita è messa in atto al più presto il primo giorno del secondo mese che segue la notifica della decisione.</w:t>
      </w:r>
    </w:p>
    <w:p>
      <w:r>
        <w:rPr>
          <w:b/>
        </w:rPr>
        <w:t>E. 6.2.1</w:t>
      </w:r>
    </w:p>
    <w:p>
      <w:r>
        <w:t>Secondo l'art. 87 cpv. 3 OAI, qualora la rendita è stata negata perché il grado d'invalidità era insufficiente, una nuova richiesta è riesaminata soltanto se sono soddisfatte le condizioni di cui al cpv. 2. Secondo questa norma, se è fatta domanda di revisione nella domanda va dimostrato che il grado d'invalidità è cambiato in misura rilevante per il diritto alle prestazioni (DTF 130 V 71 consid. 3.2 pag. 75 segg.; 117 V 198 consid. 3a).</w:t>
      </w:r>
    </w:p>
    <w:p>
      <w:r>
        <w:rPr>
          <w:b/>
        </w:rPr>
        <w:t>E. 6.2.2</w:t>
      </w:r>
    </w:p>
    <w:p>
      <w:r>
        <w:t>Se l'amministrazione entra nel merito della domanda deve esaminare la fattispecie da un punto di vista materiale e, in particolare, verificare se la modifica del grado di invalidità si è effettivamente realizzata (DTF 109 V 115).</w:t>
      </w:r>
    </w:p>
    <w:p>
      <w:r>
        <w:rPr>
          <w:b/>
        </w:rPr>
        <w:t>E. 6.2.3</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6.3.1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6.3.2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7.1</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8.1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8.2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8.3</w:t>
      </w:r>
    </w:p>
    <w:p>
      <w:r>
        <w:t>Spetta in seguito al consulente professionale, avuto riguardo alle indicazioni sanitarie, valutare quali attività professionali siano concretamente ipotizzabili (sentenza del TF 9C_13/2007 del 31 marzo 2008 consid. 3).</w:t>
      </w:r>
    </w:p>
    <w:p>
      <w:r>
        <w:rPr>
          <w:b/>
        </w:rPr>
        <w:t>E. 8.4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8.5</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limitata nel tempo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8.6</w:t>
      </w:r>
    </w:p>
    <w:p>
      <w:r>
        <w:t>L'avviso dei medici curanti, i quali possono tendere a pronunciarsi in favore del proprio paziente a dipendenza dei particolari legami che essi hanno con gli stessi, va considerato con prudenza (DTF 125 V 351 consid. 3b e relativi riferimenti).</w:t>
      </w:r>
    </w:p>
    <w:p>
      <w:r>
        <w:rPr>
          <w:b/>
        </w:rPr>
        <w:t>E. 8.7</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9.1</w:t>
      </w:r>
    </w:p>
    <w:p>
      <w:r>
        <w:t>Nell'evenienza concreta, con preavviso del 7 marzo 2018 dell'UAI del Cantone B._______, al quale si riferisce l'UAIE nella risposta del 12 marzo 2018 (doc. TAF 8), è stato proposto l'annullamento della decisione impugnata con rinvio degli atti di causa per completare l'istruttoria conformemente alle indicazioni del medico SMR del 31 gennaio 2018, che ha ritenuto opportuno l'allestimento di una perizia reumatologica per valutare lo stato di salute a partire dal mese di giugno 2016 e procedere a una valutazione complessiva dell'incapacità lavorativa congiuntamente agli altri specialisti interessati.</w:t>
      </w:r>
    </w:p>
    <w:p>
      <w:r>
        <w:rPr>
          <w:b/>
        </w:rPr>
        <w:t>E. 9.2</w:t>
      </w:r>
    </w:p>
    <w:p>
      <w:r>
        <w:t>L'autorità inferiore non ha per contro preso posizione riguardo al periodo precedente il mese di giugno 2016, in particolare quello fra il 1° maggio 2015 e il 24 febbraio 2016, ugualmente oggetto di contestazione da parte del ricorrente, che pretende il riconoscimento di un'incapacità lavorativa del 70% e quindi una rendita intera per tutto il periodo contestato.</w:t>
      </w:r>
    </w:p>
    <w:p>
      <w:r>
        <w:rPr>
          <w:b/>
        </w:rPr>
        <w:t>E. 9.3</w:t>
      </w:r>
    </w:p>
    <w:p>
      <w:r>
        <w:t>Occorre pertanto valutare da un lato se la proposta di rinvio dell'UAIE per il periodo da giugno 2016 sia giustificata, e dall'altro se la fattispecie è stata sufficientemente indagata per quanto concerne il periodo precedente il mese di giugno 2016, in cui è stata concessa ¼ di rendita di invalidità dal 1° maggio 2015 e una rendita intera dal 1° maggio 2016.</w:t>
      </w:r>
    </w:p>
    <w:p>
      <w:r>
        <w:rPr>
          <w:b/>
        </w:rPr>
        <w:t>E. 10.1</w:t>
      </w:r>
    </w:p>
    <w:p>
      <w:r>
        <w:t>Dagli atti emerge che su proposta del medico SMR, l'UAI ha ordinato l'esperimento di una perizia psichiatrica e di una perizia reumatologica (doc. 162, doc. 163).</w:t>
      </w:r>
    </w:p>
    <w:p>
      <w:r>
        <w:rPr>
          <w:b/>
        </w:rPr>
        <w:t>E. 10.1.1</w:t>
      </w:r>
    </w:p>
    <w:p>
      <w:r>
        <w:t>È stato quindi incaricato il dr. D._______, specialista in psichiatria e psicoterapia del SMR che nella valutazione specialistica del 13 gennaio 2016 ha segnalato di non riscontrare alcuna patologia psichiatrica in comorbidità con i differenti problemi fisici (doc. 169). Oltre alla patologia alla spalla destra, il dr. D._______ aveva infatti individuato le seguenti problematiche: plurime ernie alla colonna vertebrale, un lipoma pleurico di 5 cm, vertigini soggettive in trattamento, alterazioni degenerative a carico del ginocchio sinistro con gonalgia, zoppia marcata ed indicazione per intervento chirurgico (poi eseguito il 24 febbraio 2016 [ma di cui non figura agli atti il rapporto operatorio] - cfr. 167, 170), sulle quali non si è tuttavia espresso, non essendo di sua competenza.</w:t>
      </w:r>
    </w:p>
    <w:p>
      <w:r>
        <w:rPr>
          <w:b/>
        </w:rPr>
        <w:t>E. 10.1.2</w:t>
      </w:r>
    </w:p>
    <w:p>
      <w:r>
        <w:t>Il dr. E._______, specialista in reumatologia, ha dal canto suo redatto il rapporto peritale del 20 aprile 2016, nel quale ha evidenziato le seguenti diagnosi con influsso sulla capacità lavorativa e di pertinenza reumatologica: - Sindrome lombo-vertebrale cronica su/con: o Turbe degenerative o Turbe statiche - Tendinopatia cronica della cuffia dei rotatori a livello del sovraspinato destro - Cervicobrachialgia destra su/con: o Minime protrusioni mediane dei dischi compresi tra C5-C6 e C6-C7 con iniziali impronti sugli spazi subaracnoidei anteriori (RMN del 30 aprile 2015) - Intervento di meniscectomia artroscopica al ginocchio sinistro in paziente con lesione menisco mediale, condropatia di IIIo della femoro-rotulea (Ospedale F._______, dr. G._______, 24 febbraio 2016) - Importanti disturbi somatoformi Premettendo che, dal punto di vista strettamente reumatologico, allo stato di salute dell'assicurato avrebbe potuto giovare un programma riabilitativo intensivo, lo ha quindi ritenuto interamente inabile nell'abituale professione di muratore dal 19 maggio 2014, in ragione delle problematiche persistenti alla spalla destra e al ginocchio sinistro. In un'attività sostitutiva, rispettosa dei limiti funzionali, l'interessato è stato per contro considerato abile al 70% dal 19 maggio 2014 fino al 24 febbraio 2016, data dell'intervento al ginocchio, a seguito della quale è subentrata temporaneamente un'incapacità totale. Il perito ha inoltre precisato che la capacità lavorativa sarebbe stata del 50% a partire dal mese di giugno 2016 "se il risultato della riabilitazione è soddisfacente", aggiungendo che non era escluso che una volta migliorati i dolori l'interessato avrebbe potuto lavorare in percentuale maggiore (doc. 170, p. 7).</w:t>
      </w:r>
    </w:p>
    <w:p>
      <w:r>
        <w:rPr>
          <w:b/>
        </w:rPr>
        <w:t>E. 10.2</w:t>
      </w:r>
    </w:p>
    <w:p>
      <w:r>
        <w:t>Alla luce delle problematiche evocate e non trattate dai due periti, in particolare quella delle vertigini e del lipoma pleurico, il medico SMR ha chiesto il completamento dell'accertamento mediante una perizia pneumologica e neurologica.</w:t>
      </w:r>
    </w:p>
    <w:p>
      <w:r>
        <w:rPr>
          <w:b/>
        </w:rPr>
        <w:t>E. 10.2.1</w:t>
      </w:r>
    </w:p>
    <w:p>
      <w:r>
        <w:t>Nel rapporto peritale del 15 settembre 2016 il dr. H._______, specialista in medicina interna e malattie polmonari ha indicato che la componente asmatica, se tenuta sotto controllo, non dovrebbe costituire un fattore ostacolante la capacità lavorativa dell'interessato, essendo la limitazione respiratoria senz'altro inferiore a quella legata alla problematica osteo-muscolare. Egli ha quindi indicato una limitazione massima della capacità lavorativa del 20% a decorrere dall'estate del 2015, precisando che "con una buona tecnica inalatoria ed un trattamento regolare, il problema respiratorio dovrebbe risultare essere controllato, e dunque non influire in maniera rilevante sulla capacità di lavoro" (doc. 184, p. 7 punto 7.3). Infine ha aggiunto: "nel caso di una riformazione professionale, sarebbero indicate attività lavorative che si svolgono in ambiente respiratorio pulito, privo di polveri di ogni genere, esalazioni chimiche, fumi o fumo di sigaretta, per l'effetto irritante e pro-asmatico che ne consegue" (doc. 184, p. 8 punto 8).</w:t>
      </w:r>
    </w:p>
    <w:p>
      <w:r>
        <w:rPr>
          <w:b/>
        </w:rPr>
        <w:t>E. 10.2.2</w:t>
      </w:r>
    </w:p>
    <w:p>
      <w:r>
        <w:t>Nel rapporto peritale del 20 febbraio 2017, relativo alla visita medica svolta il 19 agosto 2016, il dr. I._______, specialista in neurologia, ha segnalato che le problematiche alla colonna vertebrale, dal punto di vista strettamente neurologico, non costituiscono una fonte maggiore di limitazione della capacità lavorativa, sebbene sommate agli altri problemi di cui l'assicurato è portatore possano causare preoccupazioni ed essere fonte di sofferenza durante l'attività di muratore, la cui ripresa - proprio per questo - viene esclusa. In un'attività sostitutiva adeguata ai limiti funzionali riscontrati, il dr. I._______ ha ritenuto sussistere, a partire dal 19 agosto 2016 (data della visita), un'incapacità lavorativa del 20% da intendere quale rendimento ridotto (doc. 204).</w:t>
      </w:r>
    </w:p>
    <w:p>
      <w:r>
        <w:rPr>
          <w:b/>
        </w:rPr>
        <w:t>E. 10.2.3</w:t>
      </w:r>
    </w:p>
    <w:p>
      <w:r>
        <w:t>Alla luce delle critiche mosse dall'assicurato all'operato e al comportamento del dr. I._______ (cfr. doc. 175, 178 e 179 in fine, 180, 182, 198), l'amministrazione ha quindi deciso il 4 novembre 2016 di assumere agli atti un'ulteriore perizia neurologica (doc. 188). Nel rapporto peritale dell'11 febbraio 2017 anche la dr.ssa L._______, specialista in neurologia, ha segnalato che dal punto di vista strettamente neurologico non vi sarebbero impedimenti alla ripresa della professione di muratore e di altre attività, ma che a causa delle problematiche ortopediche/reumatologiche e della componente psichiatrica, la questione andrebbe analizzata nell'ambito di tali specializzazioni. In un'attività adeguata, sedentaria e che non comporti carichi eccessivi agli arti inferiori l'interessato è stato ritenuto abile nella misura del 70% da un punto di vista teorico (doc. 206).</w:t>
      </w:r>
    </w:p>
    <w:p>
      <w:r>
        <w:rPr>
          <w:b/>
        </w:rPr>
        <w:t>E. 10.3</w:t>
      </w:r>
    </w:p>
    <w:p>
      <w:r>
        <w:t>Nel rapporto SMR finale del 14 aprile 2017 (doc. 211) il dr. M._______, la cui specializzazione non è nota, ha sostanzialmente fatto proprie le conclusioni a cui sono giunti i periti nei rispettivi ambiti, considerando l'insorgente a partire dal 19 maggio 2014 inabile al 100% nell'abituale professione. In un'attività sostitutiva adeguata dal 19 maggio 2014 è stato ritenuto incapace al 30%, dal 24 febbraio 2016 al 100%, dal giugno 2016 al 50% e dal 12 dicembre 2016 al 30%, tenuto conto dei limiti funzionali elencati a pag. 4 (doc. 211).</w:t>
      </w:r>
    </w:p>
    <w:p>
      <w:r>
        <w:rPr>
          <w:b/>
        </w:rPr>
        <w:t>E. 10.4</w:t>
      </w:r>
    </w:p>
    <w:p>
      <w:r>
        <w:t>Dei nuovi rapporti medici sono stati successivamente prodotti dall'assicurato dai quali non emerge tuttavia alcun'indicazione relativa alla capacità lavorativa (doc. 216, 217). Al riguardo il dr. N._______, specialista in psichiatria e psicoterapia del SMR, specificando che la situazione osteoarticolare oggetto dei recenti rapporti era già nota e che della stessa era stato tenuto debito conto, ha confermato la precedente valutazione esposta dal SMR (doc. 211) non ritenendo sussistere elementi nuovi (doc. 220, 226).</w:t>
      </w:r>
    </w:p>
    <w:p>
      <w:r>
        <w:rPr>
          <w:b/>
        </w:rPr>
        <w:t>E. 10.5</w:t>
      </w:r>
    </w:p>
    <w:p>
      <w:r>
        <w:t>È stata quindi prodotta la valutazione del dr. C._______ del 18 agosto 2017 (allegata al doc. 233), secondo il quale l'interessato dal mese di maggio 2014 non è più in grado di svolgere la professione di muratore gruista né altre attività lavorative manuali pesanti. Per quanto concerne altre attività lavorative esigibili, in mansioni leggere e in base alla sua capacità professionale il dr. C._______ ha ritenuto sussistere un'invalidità - recte un'incapacità lavorativa - del 70%. Ritenendo assente da tale rapporto una descrizione oggettiva delle risorse residue, rispettivamente delle limitazioni funzionali, il dr. N._______ ha considerato che la valutazione del dr. C._______ non apporta elementi nuovi, né descrive mutazioni oggettive di fatti noti, tali da modificare la precedente presa di posizione del SMR (doc. 237).</w:t>
      </w:r>
    </w:p>
    <w:p>
      <w:r>
        <w:rPr>
          <w:b/>
        </w:rPr>
        <w:t>E. 10.6</w:t>
      </w:r>
    </w:p>
    <w:p>
      <w:r>
        <w:t>In corso di causa, l'insorgente ha ulteriormente prodotto un nuovo rapporto del dr. C._______ del 27 novembre 2017 (doc. 7 allegato al doc. TAF 1), nel quale è stato sostanzialmente ribadita la precedente valutazione.</w:t>
      </w:r>
    </w:p>
    <w:p>
      <w:r>
        <w:rPr>
          <w:b/>
        </w:rPr>
        <w:t>E. 11.1</w:t>
      </w:r>
    </w:p>
    <w:p>
      <w:r>
        <w:t>Sulla scorta dei rapporti medici citati, questo Tribunale considera che è a giusto titolo che l'autorità inferiore ha ritenuto il ricorrente completamente inabile nella professione di muratore gruista a partire dal 19 maggio 2014. Allo stesso modo non vi sono elementi agli atti che contraddicano o mettano in dubbio le conclusioni dei periti, riassunte nel rapporto SMR del 14 aprile 2017 (doc. 211), in merito all'abilità lavorativa dell'interessato in una professione idonea ai limiti funzionali riscontrati, quantificata complessivamente nel 70%, quantomeno fino al momento dell'intervento chirurgico del 24 febbraio 2016, momento in cui si è ripresentata una completa inabilità lavorativa in qualsiasi attività. Dalle perizie specialistiche è in particolare emerso che l'incapacità lavorativa è praticamente riconducibile alle affezioni di natura reumatologica e ortopedica ed è pari al 30%, mentre la componente asmatica se ben compensati non influenza la capacità lavorativa (consid. 10). Né i rapporti del dr. C._______, né quello di altri specialisti (cfr. ad esempio rapporto del 9 gennaio 2015 del dr. O._______ - doc. 3 dell'incarto LAINF), permettono inoltre di determinare con la verosimiglianza preponderante, valida nelle assicurazioni sociali, una differente capacità lavorativa in attività sostitutiva a partire dal 19 maggio 2014. In definitiva occorre dunque ritenere che le conclusioni a cui è giunto il dr. C._______ configurano una valutazione diversa di una situazione fattuale identica.</w:t>
      </w:r>
    </w:p>
    <w:p>
      <w:r>
        <w:rPr>
          <w:b/>
        </w:rPr>
        <w:t>E. 11.2</w:t>
      </w:r>
    </w:p>
    <w:p>
      <w:r>
        <w:t>È dunque a giusto titolo che l'UAIE, sulla base di tali valutazioni mediche, erogato in favore dell'interessato ¼ di rendita AI dal 1° maggio 2015 (scaduto l'anno di attesa) e di una rendita intera dal 1° maggio 2016 (in applicazione dell'art. 88a cpv. 2 OAI) al 31 agosto 2016 (ossia tre mesi dopo il preteso miglioramento dello stato di salute del mese di giugno 2016, in applicazione dell'art. 88a cpv. 1 OAI). Ne consegue che il diritto alla rendita, nella misura e per i periodi indicati sopra, è senz'altro dovuto.</w:t>
      </w:r>
    </w:p>
    <w:p>
      <w:r>
        <w:rPr>
          <w:b/>
        </w:rPr>
        <w:t>E. 12.1</w:t>
      </w:r>
    </w:p>
    <w:p>
      <w:r>
        <w:t>Per quanto riguarda il periodo successivo, la proposta formulata dall'autorità inferiore nel memoriale di risposta (doc. TAF 1), è senz'altro giustificata dalla necessità di completare l'accertamento dei fatti giuridicamente rilevanti con riferimento allo stato di salute del ricorrente, in particolare all'asserito miglioramento dello stesso a partire dal mese di giugno 2016 e alla sua evoluzione positiva dal mese di dicembre 2016, alfine di verificare se era giustificato o meno ridurre della metà e poi a un quarto la rendita intera di invalidità percepita a partire dal 1° maggio 2016 (in ragione del peggioramento dello stato di salute accertato dal 24 febbraio 2016).</w:t>
      </w:r>
    </w:p>
    <w:p>
      <w:r>
        <w:rPr>
          <w:b/>
        </w:rPr>
        <w:t>E. 12.2</w:t>
      </w:r>
    </w:p>
    <w:p>
      <w:r>
        <w:t>Al riguardo va rilevato che il dr. E._______, nel rapporto del 20 aprile 2016, si è espresso con riserva in merito al grado di abilità lavorativa del 50% a partire dal mese di giugno 2016, ritenendo lo stesso valido nella misura in cui il risultato della riabilitazione fosse soddisfacente. Egli ha inoltre azzardato la possibilità di una ripresa lavorativa in misura maggiore una volta migliorata la sindrome dolorosa. Né un'ipotesi, né l'altra sono tuttavia state successivamente verificate (doc. 170). Nella perizia neurologica dell'11 febbraio 2017 inoltre la dr.ssa L._______, pur ritenendo non esservi sotto il profilo neurologico restrizioni all'attività lavorativa abituale a partire dal mese di aprile 2014, ha ritenuto indispensabile una presa di posizione ortopedico/reumatologica, alla luce della sindrome dolorosa cervico-dorso-lombare cronica su base degenerativa (doc. 206). L' incapacità lavorativa del 30% attestata a far tempo dal 12 dicembre 2016 nel rapporto SMR del 14 aprile 2017, risulta priva del necessario substrato probatorio ritenuto che la perizia reumatologica risale ad aprile 2016, mentre la prognosi circa l'evoluzione della capacità lavorativa risulta incerta. Anche il dr. I._______, dopo essersi espresso in merito alle limitazioni funzionali e all'esigibilità lavorativa da un punto di vista strettamente neurologico, nel rapporto del 20 febbraio 2017 aveva sottolineato la necessità di tenere in conto anche le specifiche problematiche di natura ortopedica e pneumologica, da lui non considerate nella valutazione delle summenzionate limitazioni (doc. 204). Del resto la necessità di esperire una valutazione reumatologica di decorso, oltre a trovare conferma nelle valutazioni neurologiche, si deduce anche dal rapporto finale del SMR del 14 aprile 2017, che riprende le conclusioni del dottor E._______ (doc. 211 pag. 5). Va poi tenuto conto delle valutazioni esposte dal dr. C._______ in merito all'abilità lavorativa, che seppur prive di elementi oggettivi nuovi, descrivono una situazione posteriore all'aggravamento dello stato di salute (del 24 febbraio 2016), di cui la perizia reumatologica del 20 aprile 2016 ha soltanto in parte tenuto conto (consid. 10.1.2). Infine non è neppure dato di sapere come è evoluto lo stato di salute fino alla pronuncia della decisione impugnata nel novembre 2017, risalendo l'ultima perizia a febbraio 2017 (doc. 206). Anche da questo punto di vista gli atti medici vanno completati. A giusta ragione quindi il dottor N._______ del SMR, su richiesta espressa dell'avvocato P._______ ha proposto di eseguire una perizia reumatologica di decorso alfine di valutare l'andamento dello stato di salute da giugno 2016 in poi ed in seguito una discussione plenaria con gli esperti interessati per verificare l'eventuale cumulabilità delle attività lavorative (allegati al doc. TAF 8).</w:t>
      </w:r>
    </w:p>
    <w:p>
      <w:r>
        <w:rPr>
          <w:b/>
        </w:rPr>
        <w:t>E. 12.3</w:t>
      </w:r>
    </w:p>
    <w:p>
      <w:r>
        <w:t>In tali circostanze va rilevato che la giurisprudenza del Tribunale federale pubblicata in DTF 137 V 210 (segnatamente consid. 4.4.1.4; DTF 139 V 99 consid. 1), non si oppone al rinvio della causa all'autorità inferiore per completamento dell'istruttoria.</w:t>
      </w:r>
    </w:p>
    <w:p>
      <w:r>
        <w:rPr>
          <w:b/>
        </w:rPr>
        <w:t>E. 13</w:t>
      </w:r>
    </w:p>
    <w:p>
      <w:r>
        <w:t>Nel caso concreto infine l'assicurato è stato reso attento della possibilità di ritirare il ricorso conformemente a quanto stabilito in DTF 137 V 314 (cfr. doc. TAF 9). In effetti sussiste l'eventualità di una nuova decisione dell'UAIE a detrimento dell'insorgente (cfr., sul quesito, la già citata DTF 137 V 314 consid. 3.2.4), dal momento che nell'ambito dei nuovi accertamenti potrebbe essere riscontrata un'incapacità lavorativa maggiore, ma pure inferiore a quella precedentemente ritenuta dall'amministrazione a decorrere dal mese di giugno 2016. Nel termine impartito, il ricorrente non ha né ritirato il ricorso, né preso posizione in merito a tale eventualità, ma confermato tacitamente il proprio interesse a procedere nella causa versando l'importo richiesto da questo tribunale a titolo di acconto (doc. TAF 10).</w:t>
      </w:r>
    </w:p>
    <w:p>
      <w:r>
        <w:rPr>
          <w:b/>
        </w:rPr>
        <w:t>E. 14.1</w:t>
      </w:r>
    </w:p>
    <w:p>
      <w:r>
        <w:t>Da quanto esposto discende che il ricorso deve essere parzialmente accolto, nel senso che la decisione impugnata, fondandosi su un accertamento incompleto dei fatti rilevanti, viene annullata e gli atti di causa ritornati all'amministrazione, affinché proceda al completamento dell'istruttoria mediante l'assunzione di una perizia reumatologica di decorso volta a valutare lo stato di salute dal giugno 2016 e di una valutazione globale, allestita dai differenti specialisti interessati, volta a stabilire l'eventuale cumulabilità delle inabilità lavorative accertate. In seguito l'amministrazione si pronuncerà sul grado di invalidità e sul diritto alla rendita dell'assicurato dal 1° settembre 2016 (momento in cui la rendita intera era stata ridotta nella decisione impugnata).</w:t>
      </w:r>
    </w:p>
    <w:p>
      <w:r>
        <w:rPr>
          <w:b/>
        </w:rPr>
        <w:t>E. 14.2</w:t>
      </w:r>
    </w:p>
    <w:p>
      <w:r>
        <w:t>Il diritto alla rendita per il periodo precedente a far tempo dal 1° maggio 2015 fino al 30 agosto 2016 viene per contro confermato da questo Tribunale (cfr. consid. 11).</w:t>
      </w:r>
    </w:p>
    <w:p>
      <w:r>
        <w:rPr>
          <w:b/>
        </w:rPr>
        <w:t>E. 15.1</w:t>
      </w:r>
    </w:p>
    <w:p>
      <w:r>
        <w:t>Visto l'esito della procedura non vengono prelevate spese processuali (art. 63 PA). L'anticipo spese di fr. 800.- versato dal ricorrente (doc. TAF 10) gli verrà restituito una volta che la presente sentenza sarà cresciuta in giudicato.</w:t>
      </w:r>
    </w:p>
    <w:p>
      <w:r>
        <w:rPr>
          <w:b/>
        </w:rPr>
        <w:t>E. 15.2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2'800 franchi, tenuto conto del lavoro effettivo ed utile svolto dal patrocinatore della ricorrente. L'indennità per ripetibili è posta a carico dell'UAIE.</w:t>
      </w:r>
    </w:p>
    <w:p>
      <w:r>
        <w:rPr>
          <w:b/>
        </w:rPr>
        <w:t>E. 15.3</w:t>
      </w:r>
    </w:p>
    <w:p>
      <w:r>
        <w:t>In materia di assicurazioni sociali, è considerata vincente la parte che in esito alla procedura di ricorso è posta in una situazione di diritto preferibile a quella risultante dalla fine della procedura amministrativa, o comunque l'assicurato nel caso in cui l'esito del ricorso conduca a un rinvio all'autorità inferiore al fine di espletare un complemento istruttorio (sentenza del TAF C-8058/2016 del 27 febbraio 2018 consid.14.3 e i riferimenti giurisprudenziali menzionati). Nel caso concreto, nonostante la richiesta del ricorrente non sia stata pienamente accolta, avendo questi chiesto il riconoscimento di una rendita intera a decorrere dal 1° maggio 2015 ("Überklagen"), alla luce dell'invalsa giurisprudenza del Tribunale federale non vi è infatti motivo per ridurre l'importo dell'indennità per ripetibili o accollare a quest'ultimo una parte delle spese (cfr. DTF 117 V 401 consid. 2b; 132 V 215 consid. 6.2; come pure sentenza del TF 9C_846/2015 del 2 marzo 2016, consid. 3 e 9C_654/2009 del 14 settembre 2010,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