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C-7021/2023 vom 14. November 2023</w:t>
      </w:r>
    </w:p>
    <w:p>
      <w:r>
        <w:t>Bundesverwaltungsgericht, 2023-11-14, FR</w:t>
      </w:r>
    </w:p>
    <w:p>
      <w:r>
        <w:rPr>
          <w:b/>
        </w:rPr>
        <w:t xml:space="preserve">Quelle: </w:t>
      </w:r>
      <w:r>
        <w:t>https://mcp.opencaselaw.ch/entscheid/bvger_C-7021_2023_d20231114</w:t>
      </w:r>
    </w:p>
    <w:p>
      <w:r>
        <w:t>FR: TAF C-7021/2023 du 14 novembre 2023</w:t>
      </w:r>
    </w:p>
    <w:p>
      <w:r>
        <w:t>IT: TAF C-7021/2023 del 14 novembre 2023</w:t>
      </w:r>
    </w:p>
    <w:p>
      <w:pPr>
        <w:pStyle w:val="Heading2"/>
      </w:pPr>
      <w:r>
        <w:t>Regeste</w:t>
      </w:r>
    </w:p>
    <w:p>
      <w:r>
        <w:t>R&amp;eacute;vision de la rente | Assurance-invalidité, rente temporaire (décision du 14 novembre 2023)</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domiciliée en France voisine et ayant travaillé en Suisse avant son incapacité de travail (cf. ci-dessus, let. A ; AI pce 5), la recourante doit être qualifiée de frontalière, si bien que c'est à bon droit que la procédure d'instruction de la demande de prestations AI a été menée par l'OAI-B._______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w:t>
      </w:r>
    </w:p>
    <w:p>
      <w:r>
        <w:rPr>
          <w:b/>
        </w:rPr>
        <w:t>E. 2</w:t>
      </w:r>
    </w:p>
    <w:p>
      <w:r>
        <w:t>Le présent litige porte sur le bien-fondé de la décision du 14 novembre 2023, par laquelle l'OAIE a reconnu le droit à une rente entière en faveur de la recourante - basée sur un degré d'invalidité de 100 % et sous réserves d'indemnités journalières perçues - du 1er octobre 2017 au 31 décembre 2018, et rejeté l'octroi d'autres mesures professionnelles.</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la recourante est une ressortissante française, est domiciliée en France, est assurée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au sens de l'art. 29 LAI (cf. ci-dessous, consid. 6.5), à partir du 1er janvier 2022, même si la survenance de l'invalidité a été fixée à une date antérieure au 31 décembre 2021 (Circulaire de l'Office fédéral des assurances sociales [OFAS] sur l'invalidité et les rentes dans l'assurance-invalidité [CIRAI], valable dès le 1er janvier 2022, état au 1er janvier 2024, ch. 9100 ; Circulaire de l'OFAS relative aux dispositions transitoires concernant le système de rentes linéaire [Circ. DT DC AI], valable dès le 1er janvier 2022, état le 1er janvier 2025, ch. 1007 à 1010). Lorsqu'il s'agit du premier octroi d'une rente limitée dans le temps, il convient d'établir quand s'est produite la modification déterminante, dont la date est déterminée selon l'art. 88a RAI (cf. ci-dessous, consid. 6.6).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En l'espèce, le droit à la rente peut prendre naissance au plus tôt le 1er octobre 2017, soit six mois après le dépôt de la demande (art. 29 LAI ; cf. ci-dessous, consid. 6.5). Quant à la modification déterminante, elle se produirait, si elle était avérée, le 31 décembre 2018 (cf. ci-dessus, consid. 2). La présente cause doit donc être examinée au regard des normes en vigueur jusqu'au 31 décembre 2021.</w:t>
      </w:r>
    </w:p>
    <w:p>
      <w:r>
        <w:rPr>
          <w:b/>
        </w:rPr>
        <w:t>E. 4.4</w:t>
      </w:r>
    </w:p>
    <w:p>
      <w:r>
        <w:t>Le juge des assurances sociales apprécie la légalité des décisions attaquées, en règle générale, d'après l'état de fait existant jusqu'au moment où la décision litigieuse a été rendue (en l'espèce, le 14 novembre 2023).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14 novembre 2023 (cf. ci-dessus, let. C.b, C.c, C.e et C.f) que dans la mesure où les conditions précitées sont remplies.</w:t>
      </w:r>
    </w:p>
    <w:p>
      <w:r>
        <w:rPr>
          <w:b/>
        </w:rPr>
        <w:t>E. 5</w:t>
      </w:r>
    </w:p>
    <w:p>
      <w:r>
        <w:t>Tout requérant, pour avoir droit à une rente ordinaire de l'assurance-invalidité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la recourante a versé, avant la survenance de l'invalidité - soit au 11 décembre 2016 (cf. ci-dessous, consid. 6.1 ss) - , des cotisations à l'assurance-vieillesse, survivants et invalidité suisse pendant 32 mois (de mai 2013 à décembre 2015 ; cf. p. 5 de la décision entreprise). De plus, le formulaire E205 FR (AI pce 248) mentionne des périodes d'assurance en France en 2009 (1 trimestre), 2010 (1 trimestre), 2011 (4 trimestres), 2012 (4 trimestres) et 2013 (2 trimestres). La recourante remplit donc la condition de l'art. 36 al. 1 LAI.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6.6</w:t>
      </w:r>
    </w:p>
    <w:p>
      <w:r>
        <w:t>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rPr>
          <w:b/>
        </w:rPr>
        <w:t>E. 8</w:t>
      </w:r>
    </w:p>
    <w:p>
      <w:r>
        <w:t>En l'espèce, dans sa décision, l'OAIE reconnaît une invalidité totale (100 %) à compter du 11 décembre 2015 - justifiant l'octroi d'une rente entière six mois après le dépôt de la demande (cf. art. 29 al. 1 LAI précité [ci-dessus, consid. 6.5]) - soit à compter du 1er octobre 2017, et ce jusqu'à l'amélioration de l'état de santé, survenue, selon l'autorité précédente, en date du 1er octobre 2018, entraînant la fin du droit à la rente au 31 décembre 2018, conformément à l'art. 88a al. 1 RAI (cf. ci-dessus, consid. 6.6). Il convient de se pencher, dans un premier temps, sur la période du 11 décembre 2015 au 30 septembre 2018.</w:t>
      </w:r>
    </w:p>
    <w:p>
      <w:r>
        <w:rPr>
          <w:b/>
        </w:rPr>
        <w:t>E. 8.1</w:t>
      </w:r>
    </w:p>
    <w:p>
      <w:r>
        <w:t>Comme illustré ci-dessus (let. B.f.a), une expertise orthopédique a été mise en oeuvre pour fixer la capacité de travail de l'assurée. Il s'agit ainsi de déterminer si l'expertise du Dr W.________ permet notamment de retenir une incapacité de travail totale dans l'exercice de toute activité lucrative, étant précisé que c'est à bon droit que l'autorité précédente a évalué l'invalidité selon la méthode de comparaison des revenus (cf. ci-dessus, consid. 6.4). En effet, bien que l'assurée n'ait travaillé qu'à 80 %, juste avant son accident du 11 décembre 2015, auprès de l'entreprise R._______ SA (cf. ci-dessus, let. B.b et AI pce 16), ce dernier employeur indique, dans son courrier du 18 août 2017 (AI pce 38), qu'il était prévu de mettre la recourante en contact avec l'agence de placement temporaire de l'employeur pour qu'elle puisse effectuer des missions pour un équivalent de 20 %, lui permettant ainsi de travailler à plein temps.</w:t>
      </w:r>
    </w:p>
    <w:p>
      <w:r>
        <w:rPr>
          <w:b/>
        </w:rPr>
        <w:t>E. 8.2.1</w:t>
      </w:r>
    </w:p>
    <w:p>
      <w:r>
        <w:t>Dans son rapport d'expertise du 30 janvier 2018, le Dr W._______, après avoir procédé à l'anamnèse de la patiente - mettant notamment en relief l'absence de pathologie médicale particulière et d'hérédopathie - décrit le déroulement de l'accident du 11 décembre 2015, à propos duquel l'expertisée précise qu'une fois percutée par le véhicule, elle a passé par-dessus ce dernier et a terminé dans une haie (p. 2 s. du rapport). Le médecin décrit également les interventions subies par la recourante juste après l'accident et les suites opératoires - qualifiées de simples -, et ce sur la base des protocoles et pièces médicales (tels qu'IRM et avis orthopédiques spécialisés) présents au dossier notamment (p. 4 s. du rapport d'expertise). Décrivant et commentant les documents médicaux relatifs aux membres inférieurs de l'expertisée, le médecin se penche également sur les interventions effectuées dès 2016 (cf. p. 5 s. du rapport), et indique également que la patiente a été prise en charge en psychothérapie (p. 9). Par ailleurs, l'expert énumère les plaintes actuelles exprimées par l'intéressée, caractérisées par des limitations au niveau de la position assise et debout, de la marche, un sommeil perturbé - la patiente devant notamment prendre des somnifères pour s'endormir (p. 32 du rapport) -, des douleurs du membre inférieure gauche (entre 3 et 6 sur une échelle de 10) - l'obligeant à prendre des dérivés du Tramadol - et une diminution de stabilité du genou droit (p. 10 s. du rapport). Au sujet du status (p. 11 du rapport), l'expert fait état d'une assurée en bon état général, qui a dû se lever après une heure d'entretien, qui a de la difficulté à se mettre sur la pointe des pieds et à s'accroupir (l'accroupissement n'étant possible qu'à environ 90° de flexion des genoux). Et le médecin de préciser que, sur le plan neurologique, tous les signes de Lasègue sont négatifs et de relater une zone d'hypo-dysesthésie antéro-interne de la jambe gauche (p. 14). Sur le plan cutané, le Dr W._______ mentionne en particulier la présence de trois grandes cicatrices au niveau du membre inférieur gauche, dont une - située à la jonction tiers moyens - tiers distal de la jambe - est douloureuse à la palpation, et de deux cicatrices chirurgicales du côté droit (p. 14). De surcroît, l'expert décrit et interprète les radiographies présentes au dossier effectuées entre le jour de l'accident et le 28 juin 2017 (p. 15 à 17).</w:t>
      </w:r>
    </w:p>
    <w:p>
      <w:r>
        <w:rPr>
          <w:b/>
        </w:rPr>
        <w:t>E. 8.2.2</w:t>
      </w:r>
    </w:p>
    <w:p>
      <w:r>
        <w:t>Dans la partie « discussion » de son rapport d'expertise, le Dr W._______ fait notamment état d'une jambe gauche dont la consolidation n'est pas acquise - comme cela ressort du CT-scan effectué à fin juin 2017 - à cause d'un défect osseux essentiellement postérieur, pouvant nécessiter une greffe osseuse (p. 19).</w:t>
      </w:r>
    </w:p>
    <w:p>
      <w:r>
        <w:rPr>
          <w:b/>
        </w:rPr>
        <w:t>E. 8.2.3</w:t>
      </w:r>
    </w:p>
    <w:p>
      <w:r>
        <w:t>En outre, l'expert ajoute que, en dehors de la problématique de pseudarthrose postérieure du tibia gauche - empêchant la stabilisation de la situation - , une fois que la fracture de cet os sera consolidée de manière certaine, il faudra prévoir l'ablation des deux clous centro-médullaires fémoro-tibiaux, ainsi que des vis de verrouillage encore présents. En ce qui concerne le genou droit, l'évolution est tout à fait favorable selon l'expert, malgré quelques degrés de limitation en flexion et en recurvatum (p. 20). Quant aux douleurs résiduelles, le médecin est d'avis qu'elles devraient finir par s'estomper et être peu gênantes, dès que la patiente aura retrouvé un appui correct et physiologique sur le membre inférieur gauche.</w:t>
      </w:r>
    </w:p>
    <w:p>
      <w:r>
        <w:rPr>
          <w:b/>
        </w:rPr>
        <w:t>E. 8.2.4</w:t>
      </w:r>
    </w:p>
    <w:p>
      <w:r>
        <w:t>Mettant également en exergue des lombalgies fonctionnelles, le Dr W.________ indique qu'il est important de travailler sur la posture de l'expertisée en physiothérapie (p. 20). Au-delà du problème orthopédique, le médecin rappelle la présence d'hypo-dysesthésies affectant essentiellement la jambe gauche, probablement liées à des écrasements des terminaisons nerveuses de certains nerfs sensitifs, et craint que la patiente va garder de petites séquelles à vie. Et l'expert d'ajouter que, pour ce qui est du genou droit, au vu de la triade externe malheureuse et malgré le fait qu'une plastie des ligaments a été effectuée à satisfaction, il y a un risque d'arthrose secondaire pouvant être estimée à 50 % au long cours (p. 21).</w:t>
      </w:r>
    </w:p>
    <w:p>
      <w:r>
        <w:rPr>
          <w:b/>
        </w:rPr>
        <w:t>E. 8.2.5</w:t>
      </w:r>
    </w:p>
    <w:p>
      <w:r>
        <w:t>Le Dr W.________ souligne en particulier que ce n'est qu'après un reclassement professionnel dans une activité adaptée que l'on peut raisonnablement exiger de l'assurée qu'elle reprenne complètement le travail (p. 28). En conclusion, l'expert retient une capacité de travail de 0 % dans l'exercice de toute activité lucrative depuis l'accident et jusqu'au jour de l'expertise (p. 36). Au jour de l'expertise, soit au 15 décembre 2017, le Dr W._________ fait état d'une patiente qui n'est pas à même de porter des poids tels qu'achats, poubelles ou rangements sur de longues distances ou de manière répétitive, précisant qu'elle a encore besoin de ses cannes parfois à l'extérieur (p. 38). Par contre, l'expert affirme qu'une fois la situation stabilisée, l'intéressée pourra porter ses achats sur une courte distance et, pour autant qu'ils ne dépassent pas 10-15 kg., elle pourra aussi sortir les poubelles ou faire des rangements, dans le respect de ses limitations fonctionnelles (cf. ci-dessus, let. B.f.c ; p. 39 du rapport).</w:t>
      </w:r>
    </w:p>
    <w:p>
      <w:r>
        <w:rPr>
          <w:b/>
        </w:rPr>
        <w:t>E. 8.3.1</w:t>
      </w:r>
    </w:p>
    <w:p>
      <w:r>
        <w:t>Le Tribunal de céans n'a aucune raison pour s'écarter des conclusions de l'expert en ce qui concerne l'incapacité de travail de la recourante jusqu'au jour de l'examen effectué par le Dr W._______, étant rappelé que ni l'OAIE ni l'assurée ne contestent ce point. En effet, aucune des pièces présentes au dossier et énumérées ci-dessus ne contredisent valablement l'appréciation orthopédique faite par l'expert - jusqu'au jour de l'expertise -, ce dernier ayant procédé à un examen exhaustif, sur la base d'un dossier médical complet, ainsi que des plaintes et de l'anamnèse de l'assurée. En particulier, s'il est certes vrai que le Dr S._______, dans son rapport du 26 juin 2017 (cf. ci-dessus, let. B.d), mentionne une capacité de travail de 50 % dans l'exercice d'une activité adaptée, il n'en demeure pas moins que ce médecin n'est pas spécialisé en orthopédie et que son examen sommaire et son avis insuffisamment motivé ne permettent pas de remettre en question l'appréciation du Dr W._______, qui a procédé à une expertise respectant les exigences jurisprudentielles. Ainsi, le Tribunal retient que le polytraumatisme subi par la recourante en date du 11 décembre 2015 - dûment documenté par des pièces médicales mettant notamment en exergue l'impact de l'accident sur les membres inférieurs de la recourante, les opérations chirurgicales auxquelles elle a dû se soumettre et les séquelles douloureuses du traumatisme, traitées par opiacés - a empêché l'assurée d'exercer toute activité lucrative au moins jusqu'au jour de l'expertise précitée. Reste à examiner si, comme le soutient l'OAIE, cet empêchement a pris fin le 1er octobre 2018.</w:t>
      </w:r>
    </w:p>
    <w:p>
      <w:r>
        <w:rPr>
          <w:b/>
        </w:rPr>
        <w:t>E. 8.3.2.1</w:t>
      </w:r>
    </w:p>
    <w:p>
      <w:r>
        <w:t>Le Tribunal constate que, lors de la notification de la décision litigieuse, aucun médecin du SMR n'a pris position pour confirmer que, en date du 1er octobre 2018, une amélioration de l'état de santé, justifiant une pleine capacité de travail dans l'exercice d'une activité lucrative adaptée, a eu lieu. En effet, la dernière appréciation d'un médecin du SMR antérieure à l'envoi de la décision dont est recours date du 27 mars 2018 (cf. ci-dessus, let. B.h). Ce n'est que dans le cadre de l'actuelle procédure de recours qu'un médecin du SMR, soit la Dre GG.________ (cf. ci-dessus, let. C.d), confirme le bien-fondé des incapacités de travail retenues par l'autorité précédente. Ainsi, il est pour le moins surprenant que l'OAIE ait retenu, dans la décision litigieuse, une amélioration de l'état de santé de la recourante survenue au mois d'octobre 2018, soit plus de 5 ans avant la notification de la décision entreprise et postérieurement à l'expertise effectuée par le Dr W._______, sans demander un nouvel avis auprès du Service médical régional, dont la tâche est d'évaluer les conditions médicales du droit aux prestations (art. 49 al. 1 1re phr. RAI). En tout état de cause, il s'agit en particulier de déterminer si les prises de position de la Dre GG.________ en procédure de recours et les autres pièces du dossier permettent de confirmer la durée limitée dans le temps de l'incapacité de travail de la recourante dans l'exercice d'une activité lucrative adaptée à son état de santé.</w:t>
      </w:r>
    </w:p>
    <w:p>
      <w:r>
        <w:rPr>
          <w:b/>
        </w:rPr>
        <w:t>E. 8.3.2.2</w:t>
      </w:r>
    </w:p>
    <w:p>
      <w:r>
        <w:t>Pour justifier sa position, le médecin du SMR insiste en particulier sur le fait que la recourante a pu participer à des mesures d'ordre professionnel à plein temps, sans expliciter en quoi consiste, du point de vue médical, la stabilisation de l'état de santé de la recourante, qui serait survenue le 1er octobre 2018. Or, comme le relève par ailleurs le médecin du SMR, le Dr W._______ a indiqué, dans son rapport d'expertise, que la capacité de travail dans une activité adaptée serait à réévaluer en fonction de l'évolution de l'état de santé de la recourante (cf. avis médical de la Dre GG.________ du 10 avril 2024). En effet, comme illustré plus haut (cf. let. B.f.b), l'expert a mis en exergue la non stabilisation de la situation au jour de l'expertise, compte tenu en particulier de la problématique de pseudarthrose postérieure du tibia gauche, ajoutant qu'une stabilisation pourrait intervenir au début de l'an 2018, en présence d'un CT-scan rassurant, ou alors entre 4 et 6 mois après une greffe osseuse, si celle-ci devenait nécessaire (p. 19 du rapport). Par ailleurs, l'expert met en exergue l'importance du traumatisme, pouvant avoir entraîné un état de stress post-traumatique (p. 20 dernière phrase). De surcroît, le Dr W.________ n'exclut pas des complications tardives - sous forme d'arthrose secondaire au niveau de la cheville, du genou et/ou de la hanche à gauche -, compte tenu du choc à haute énergie subi par l'expertisée (p. 21). Au-delà du problème orthopédique, le médecin rappelle la présence d'hypo-dysesthésies affectant essentiellement la jambe gauche, probablement liées à des écrasements des terminaisons nerveuses de certains nerfs sensitifs, et craint que la patiente va garder de petites séquelles à vie.</w:t>
      </w:r>
    </w:p>
    <w:p>
      <w:r>
        <w:rPr>
          <w:b/>
        </w:rPr>
        <w:t>E. 8.3.2.3</w:t>
      </w:r>
    </w:p>
    <w:p>
      <w:r>
        <w:t>Le Tribunal constate en particulier que, s'il est certes vrai que le rapport du Dr X._______ du 14 mars 2018 (cf. ci-dessus, let. B.g) fait état d'une évolution radiologique favorable, il n'en demeure pas moins que le médecin met en exergue la présence de douleurs persistantes. De surcroît, lorsqu'il se réfère au CT-Scan du membre inférieur gauche du 3 juillet 2018 (cf. ci-dessus, let. B.k), le Dr X._______ insiste de nouveau sur la persistance des douleurs, malgré la consolidation de la fracture du tibia. En outre, le Tribunal ignore la nature de l'intervention que la recourante dit avoir subie au mois de janvier 2019 (cf. ci-dessus, let. B.m), l'autorité inférieure s'étant abstenue de demander les pièces médicales relative à cette opération. Par ailleurs, le rapport du Dr X._______ du 14 janvier 2020 (cf. ci-dessus, let. B.n) ne permet pas d'en apprendre davantage sur l'état post-opératoire de l'assurée et sur la capacité de cette dernière à accomplir une activité lucrative adaptée à ses limitations fonctionnelles.</w:t>
      </w:r>
    </w:p>
    <w:p>
      <w:r>
        <w:rPr>
          <w:b/>
        </w:rPr>
        <w:t>E. 8.3.2.4</w:t>
      </w:r>
    </w:p>
    <w:p>
      <w:r>
        <w:t>Sur le vu de ce qui précède, lors de la notification de la décision litigieuse, l'autorité inférieure ne pouvait retenir, au degré de la vraisemblance prépondérante, une amélioration de l'état de santé de la recourante, lui permettant d'exercer à temps plein une activité lucrative adaptée à son état de santé et ce depuis le mois d'octobre 2018. En particulier, contrairement à ce que laisse entendre l'autorité inférieure (cf. ci-dessus, let. B.p et C.d), le fait que la recourante ait suivi et mené à terme sa formation - prise en charge par l'AI - d'employée de commerce n'est pas un élément suffisant pour retenir, au degré de la vraisemblance prépondérante, qu'une stabilisation de l'état de santé ait eu lieu en octobre 2018, à défaut d'examens médicaux établis en temps réel et pouvant attester l'amélioration de la capacité de travail de l'intéressée. Il convient par ailleurs de préciser que le cadre pathologique mis en exergue par les pièces du dossier, tant sur le plan somatique - vu la présence d'hypo-dysesthésies - qu'au niveau psychiatrique - compte tenu de la suspicion d'état de stress post-traumatique -, aurait dû inciter l'autorité inférieure à procéder à des examens complémentaires, sur le plan médical, étant au demeurant rappelé que le fardeau de la preuve incombe à l'Office AI lorsqu'une rente est supprimée (cf. ci-dessus, consid. 6.6). En particulier, l'absence de suivi psychiatrique lors de la notification de la décision litigieuse ne suffit pas à écarter la présence de troubles d'ordre psychiatrique qui auraient pu survenir à la suite du polytraumatisme subi par la recourante, comme cela a été mis en exergue par le médecin-conseil de l'assureur-accidents (cf. ci-dessus, let. B.c). En outre, le simple fait que le psycho et somatothérapeute, dans son rapport du 27 juin 2017 (cf. ci-dessus, let B.e) indique qu'un suivi psychiatrique ne lui semble pas nécessaire ne permet nullement de retenir l'absence de troubles psychiatriques en lien avec l'accident, étant précisé que l'auteur du rapport précité n'est pas médecin.</w:t>
      </w:r>
    </w:p>
    <w:p>
      <w:r>
        <w:rPr>
          <w:b/>
        </w:rPr>
        <w:t>E. 9</w:t>
      </w:r>
    </w:p>
    <w:p>
      <w:r>
        <w:t>Sur le vu de ce qui précède, l'autorité précédente a violé le droit fédéral en octroyant une rente d'invalidité limitée dans le temps, une amélioration de l'état de santé - permettant l'exercice d'une activité lucrative adaptée à 100 % - ne pouvant être retenue au degré de la vraisemblance prépondérante. En ce qui concerne les pièces médicales postérieures à la décision litigieuse (cf. ci-dessus, let. C.b, C.c, C.e et C.f) dans la mesure où elles doivent être prises en compte car elles portent sur l'état de santé de la recourante tel qu'il était avant la date de la décision litigieuse et où elles n'ont pas de valeur probante (cf. ci-dessus, consid. 4.4), elles ne permettent notamment pas d'établir, au degré de la vraisemblance prépondérante, la capacité de travail de la recourante dans des activités adaptées à son état de santé. En particulier, les nouvelles pièces médicales, si elles font certes état de la persistance de douleurs chroniques - notamment au niveau du tibia gauche et de la cheville droite - et d'une instabilité chronique de l'articulation de l'épaule droite, elles ne se prononcent pas clairement sur l'évolution de l'aptitude de l'intéressée à exercer une activité lucrative respectant ses limitations fonctionnelles. De surcroît, bien que le Dr EE._______, dans son rapport du 24 avril 2024 (cf. ci-dessus, let. C.b), indique une capacité de travail de 50 % dans une activité légère et sédentaire, son appréciation ne permet pas de fixer comment et quand la capacité de travail de l'assurée s'est modifiée depuis l'accident de décembre 2015. Par ailleurs, comme le met en exergue le médecin, les troubles psychiatriques sont à évaluer par un spécialiste.</w:t>
      </w:r>
    </w:p>
    <w:p>
      <w:r>
        <w:rPr>
          <w:b/>
        </w:rPr>
        <w:t>E. 10</w:t>
      </w:r>
    </w:p>
    <w:p>
      <w:r>
        <w:t>p. 30), qui a notamment travaillé en Suisse en tant que frontalière – en versant des cotisations à l’AVS/AI depuis mai 2013 (AI pce 14) – jusqu’au jour où elle a subi un accident de la voie publique, en date du 11 décembre 2015 (AI pces 5, 6 et 16). B. Le 18 avril 2017, l’assurée a déposé une demande de prestations AI pour adultes (mesures professionnelles / rente) auprès de l’Office de l’assu- rance-invalidité du canton B._______ (ci-après : l’OAI-B._______), indi- quant en particulier une incapacité de travail entière (100 %) dès le 11 dé- cembre 2015 et des lésions des membres inférieurs (AI pces 5 et 13). B.a Dans le cadre du traitement de la demande de prestations précitée, les pièces suivantes ont notamment été versées au dossier : - compte-rendu opératoire du Dr C._______ (chef de clinique auprès du Service de chirurgie orthopédique et traumatologie de l’appareil moteur des Hôpitaux D._______ ; ci-après : le Dr C._______) du 17 décembre 2015 (AI pce 15 p. 86) relatif à l’ECM (enclouage centro-médullaire) du fémur gauche réalisé le 11 décembre 2015 et posant le diagnostic de fracture diaphysaire transverse du fémur gauche ; - compte-rendu opératoire du Dr E._______ (chef de clinique auprès du Service de chirurgie orthopédique et traumatologie de l’appareil moteur des Hôpitaux D._______ ; ci-après : le Dr E._______) du 23 décembre 2015 (AI pce 15 p. 87) relatif à l’ostéosynthèse du fragment libre par cerclage au niveau du tibia gauche et au changement d'une vis de verrouillage distal réalisés le 22 décembre 2015 ; - demande de garantie pour la rééducation locomotrice signée par la Dre F._______ (médecin adjointe auprès du Service de chirurgie orthopé- dique et traumatologie de l’appareil moteur des Hôpitaux D._______ ; ci-après : la Dre F._______) du 30 décembre 2015 (AI pce 1 p. 2), men- tionnant en particulier le polytraumatisme sur accident de la voie pu- blique du 11 décembre 2015, lors duquel la patiente, qui était en moto, a été percutée par une voiture et catapultée par-dessus le véhicule avec réception dans une haie ; par ailleurs, la Dre F._______ recom- mande une prise en charge psychiatrique ;</w:t>
      </w:r>
    </w:p>
    <w:p>
      <w:r>
        <w:t>C-7021/2023 Page 3 - rapport des Drs G._______ (chef de clinique auprès du Service de chi- rurgie orthopédique et traumatologie de l’appareil moteur des Hôpitaux D._______ ; ci-après : le Dr G._______) et H._______ (médecin in- terne ; ci-après : le Dr H._______) du 5 janvier 2016 (AI pce 15 p. 95) faisant état de suites post-opératoires favorables et indiquant que la patiente reste apyrétique ; - rapport des Drs I._______ (chef de clinique auprès du Service de ra- diologie des Hôpitaux D._______ ; ci-après : le Dr I._______) et J._______ (médecin interne ; ci-après : la Dre J._______) relatif à l’IRM du genou droit du 7 janvier 2016 (AI pce 15 p. 97) mentionnant notam- ment la rupture partielle du ligament croisé antérieur et la rupture com- plète du ligament latéral externe ; - rapport du Dr K._______ (médecin interne ; ci-après : le Dr K._______) du 12 janvier 2016 (AI pce 15 p. 100) mentionnant que la patiente est hospitalisée depuis l’accident du 11 décembre 2015 ayant provoqué une fracture diaphysaire transverse du fémur gauche, une fracture ou- verte du tibia gauche à segment multipare et une fracture du péroné gauche multipare dans le tiers distal, un fragment non réduit au foyer de la fracture du tibia gauche et une entorse du genou droit ; - compte-rendu opératoire du Dr L._______ (chef de clinique auprès du Service de chirurgie orthopédique et traumatologie de l’appareil moteur des Hôpitaux D._______ ; ci-après : le Dr L.________) du 14 janvier 2016 (AI pce 15 p. 104) relatif à l’ostéosynthèse du péroné distal avec plaque, à l’enclouage centro-médullaire du tibia gauche et à l’ablation du fixateur externe réalisés le 20 décembre 2015 au niveau du membre inférieur gauche ; - rapport du Dr M._______ (radiologue ; ci-après : le Dr M._______) re- latif à l’IRM du genou droit du 22 juillet 2016 (AI pce 33 p. 245) men- tionnant notamment une probable lésion partielle semi-récente du liga- ment croisé antérieur et un ligament collatéral latéral non formellement individualisé ; - rapport de la Dre N._______ (spécialiste en médecine physique et ré- adaptation ; ci-après : la Dre N._______) du 30 juillet 2016 (AI pce 33 p. 243) faisant notamment état d’une patiente qui a séjourné au Centre Hospitalier Public O._______ du 2 février 2016 au 18 avril 2016 et du 22 avril 2016 au 30 juillet 2016 et qui présente toujours des douleurs</w:t>
      </w:r>
    </w:p>
    <w:p>
      <w:r>
        <w:t>C-7021/2023 Page 4 neuropathiques traitées par Lyrica ainsi que des douleurs localisées au niveau de la cheville traitées par Tramadol ; - rapport du Dr P._______ (chirurgien orthopédiste et traumatologue ; ci- après : le Dr P :_______) du 5 septembre 2016 (AI pce 15 p. 116) fai- sant notamment état d’une patiente qui ressent, cliniquement, une ins- tabilité majeure au niveau du genou droit, précisant que les examens d’imagerie confirment la rupture des structures anatomiques au niveau du plan frontal et sagittal ; - compte-rendu opératoire du 20 octobre 2016 relatif à l’intervention ef- fectuée par le Dr P._______ (AI pce 15 p. 138 s.), consistant en une greffe du ligament croisé antérieur et en une plastie du ligament latéral externe au niveau du genou droit ; - rapport du Dr Q._______ (spécialiste en radiodiagnostic et imagerie ; ci-après : le Dr Q.________) du 25 janvier 2017 relatif à l’IRM du genou droit (AI pce 33 p. 242) mettant en exergue l’intégrité des ligamento- plasties, l’aspect inflammatoire de l’enthèse fémorale du ligament laté- ral externe, une inflammation du tendon patellaire, l’intégrité des mé- nisques et l’absence de bride ; - ordonnance médicale du 15 février 2017 prescrivant notamment l’anti- dépresseur Citalopram (AI pce 33 p. 241). B.b Selon le questionnaire pour l’employeur du 27 avril 2017 (AI pce 16), l’assurée a été sous contrat auprès de l’entreprise R.________ SA – sise à (…) – du 1er décembre 2015 au 16 janvier 2016, étant précisé que la recourante a été en incapacité de travail depuis le 11 décembre 2015 et qu’elle exerçait l’activité de cuisinière à raison de 33.35 heures par se- maine – soit à 80 % (cf. contrat du 1er décembre 2015 [AI pce 16 p. 186 ss]) – pour un salaire mensuel brut de Fr. 3'600.- versé 13 fois. B.c Dans son courrier du 15 mai 2017 à l’attention du Dr S._______ (mé- decin généraliste traitant [AI pce 5] ; ci-après : le Dr S._______ [AI pce 39 p. 264]), le Dr T._______ (spécialiste en médecine générale et médecin- conseil auprès de U._______ Assurances [assureur-accidents selon la loi fédérale du 20 mars 1981 sur l’assurance-accidents (LAA, RS 832.20)]) relève la nécessité de mettre en place un suivi psychiatrique, ce qui ressort également de la volonté de l’assurée, comme le souligne le Dr T._______. Et le médecin-conseil de l’assureur-accidents de préciser que les séquelles</w:t>
      </w:r>
    </w:p>
    <w:p>
      <w:r>
        <w:t>C-7021/2023 Page 5 orthopédiques relativement importantes et le syndrome post-traumatique entraînent une durée prolongée d’incapacité de travail. B.d Dans son rapport du 26 juin 2017 (AI pce 9), le Dr S._______ indique que l’exercice d’une activité adaptée est exigible à mi-temps (50 %) et mentionne des limitations fonctionnelles causées par un déficit de force musculaire au niveau des membres inférieurs et une flexion incomplète du genou droit. B.e Dans son courrier du 27 juin 2017 à l’attention du médecin-conseil de U._______ Assurances (AI pce 39 p. 271), V._______ (psycho et somato- thérapeute ; ci-après : V._______) atteste recevoir la recourante en psy- chothérapie depuis le 15 juin 2017 à raison de deux séances par mois pour l’aider à surmonter le choc post-traumatique occasionné par l’accident de moto qu’elle a subi. Indiquant que l’assurée s’est rapidement investie dans son travail thérapeutique, le thérapeute précise qu’un suivi psychiatrique ne lui semble pas nécessaire, au jour de la rédaction du courrier. B.f B.f.a Mandaté par U._______ Assurances et l’OAI-B._______, le Dr W._______ (spécialiste en chirurgie orthopédique ; ci-après : le Dr W._______) – qui a examiné l’assurée en date du 15 décembre 2017 – rend son rapport d’expertise le 30 janvier 2018 (AI pce 80). Sur la base de son examen clinique et de l’étude des documents médicaux à sa disposition, le Dr W._______ retient les diagnostics suivants (p. 17 s.) : - Status après accident de la voie publique en date du 11 décembre 2015 ayant entraîné : - une fracture diaphysaire transverse fermée du fémur gauche, - une fracture ouverte probablement de degré Il selon Gustilo du tibia gauche, multifragmentaire, associée à une fracture trans- verse du péroné gauche à la jonction tiers moyen - tiers distal, - une triade externe malheureuse du genou droit, avec rupture complète condylienne du ligament latéral externe, déchirure complète du ligament croisé antérieur avec faisceau postérieur en nourrice sur le ligament croisé postérieur, ainsi qu'une contu- sion osseuse condylienne interne, - plaies multiples du membre inférieur gauche, - contusions multiples diffuses.</w:t>
      </w:r>
    </w:p>
    <w:p>
      <w:r>
        <w:t>C-7021/2023 Page 6 - Status après enclouage centro-médullaire du fémur gauche et mise en place d'un fixateur externe de la jambe gauche, le 11 décembre 2015. - Status après ostéosynthèse de la fracture du péroné distal gauche et enclouage centro-médullaire du tibia gauche, après ablation du fixateur externe, le 20 décembre 2015. - Status après réduction et ostéosynthèse d'un fragment libre par cer- clage du tibia gauche et changement d'une vis de verrouillage distal, le 22 décembre 2015. - Status après déverrouillage distal du clou centro-médullaire fémoral et proximal du clou centro-médullaire tibial, associé à une ablation du ma- tériel opératoire du péroné distal et ostéotomie oblique médiodiaphy- saire du péroné à gauche le 11 avril 2016. - Status après plastie du ligament croisé antérieur au tendon rotulien et plastie du ligament latéral externe au tendon quadricipital, par arthros- copie et arthrotomie du genou droit, le 20 octobre 2016. - Pseudarthrose partielle persistante du tibia gauche, entraînant des dou- leurs avec mauvais déroulement du pas et raideur des gastrocnémiens, aboutissant à une petite surcharge trochantérienne de la hanche sus- jacente et des lombalgies posturales sur hyperlordose. - Légère limitation fonctionnelle et encore petit sentiment d'instabilité du genou droit, sur phénomènes de réadaptation et d'accoutumance non encore totalement survenus. B.f.b En particulier, l’expert souligne que la situation n’est pas encore sta- bilisée au niveau du membre inférieur gauche, vu la problématique de pseudarthrose postérieure du tibia. Et le Dr W._______ d’écrire que cette stabilisation devrait survenir au plus tôt début 2018 en présence d’un CT- scan rassurant, voire 4 à 6 mois après une greffe osseuse, si cette dernière devient nécessaire (p. 19 du rapport). Par ailleurs, l’expert met en exergue l’importance du traumatisme, pouvant avoir entraîné un état de stress post- traumatique (p. 20 dernière phrase). De surcroît, le Dr W._______ n’exclut pas des complications tardives – sous forme d'arthrose secondaire au ni- veau de la cheville, du genou et/ou de la hanche à gauche –, à cause du choc à haute énergie subi par l’expertisée (p. 21). B.f.c Compte tenu des séquelles accidentelles et d’une capacité nulle dans l’exercice de l’activité habituelle de cuisinière au jour de l’expertise (p. 27)</w:t>
      </w:r>
    </w:p>
    <w:p>
      <w:r>
        <w:t>C-7021/2023 Page 7 et probablement à vie (p. 36), l’expert est d’avis qu’il est impératif d’envisa- ger un reclassement professionnel dans une activité adaptée, qui doit se passer essentiellement en position semi-assise, sans déplacement trop fréquent sur des sols irréguliers, des pentes, des escaliers ou des échelles et sans port de charges supérieures à 10-15 kg de manière répétitive. Et le Dr W._______ d’ajouter qu’un tel reclassement n’est envisageable qu’à partir de l’été – voire de l’automne – 2018, une fois la situation médicale stabilisée (p. 22). L’expert précise que, normalement, après une nouvelle formation et un temps d’adaptation lié au reconditionnement, l’expertisée devrait pouvoir retrouver une capacité pleine et entière dans une activité respectant les limitations fonctionnelles susdites, sans aucune baisse de rendement significative (p. 27 du rapport). B.g Dans son rapport du 14 mars 2018 (AI pce 86), le Dr X._______ (spé- cialiste en chirurgie orthopédique et traumatologie ; ci-après : le Dr X.________) fait notamment état d’une évolution radiologique clairement favorable avec consolidation du tibia gauche, bien que la patiente ait en- core des douleurs dans la zone fracturaire qui sont pénibles et qui se ma- nifestent par un œdème et une boiterie en fin de journée. Concernant l’ablation des clous du fémur et du tibia, le médecin souhaite, au vu des douleurs persistantes, attendre encore jusqu’à l’été, précisant que l’abla- tion du matériel pourrait se faire en automne 2018, si la patiente le sou- haite. B.h Dans son rapport du 27 mars 2018 (AI pce 88), la Dre Y._______ (mé- decin auprès du Service médical régional de l’assurance-invalidité [SMR] ; ci-après : la Dre Y._______) se réfère au rapport d’expertise du 30 janvier 2018 et mentionne une capacité de travail de 100 % dans l’exercice d’une activité adaptée à partir du printemps 2018 ou plus tard en 2018. B.i Par communication du 9 avril 2018 (AI pce 90), l’OAI-B._______ octroie à l’assurée une orientation professionnelle auprès du Centre Z._______ (ci-après : Z._______) de (…) du 9 avril 2018 au 6 juillet 2018. Cette me- sure sera prolongée jusqu’au 9 novembre 2018 (cf. communication de l’OAI-B._______ du 6 juillet 2018 [AI pce 109]). B.j Dans son rapport du 26 juin 2018 (AI pce 113 p. 521), le Dr X._______ précise notamment que les séances de physiothérapie amènent un soula- gement global au niveau des douleurs affectant le genou droit et que la seule localisation douloureuse reste le tendon rotulien, site du prélèvement du greffon pour la plastie du croisé, qui reste sensible.</w:t>
      </w:r>
    </w:p>
    <w:p>
      <w:r>
        <w:t>C-7021/2023 Page 8 B.k Dans son rapport du 10 juillet 2018 (AI pce 113 p. 519), le Dr X._______ se réfère au compte-rendu relatif au CT-Scan de la jambe gauche du 3 juillet 2018 – mettant notamment en relief la persistance de douleurs au site fracturaire – et fait état d’une évolution clairement favo- rable, dès lors que le scanner montre une consolidation de la fracture du tibia. Aussi, le médecin est d’avis que le matériel d’ostéosynthèse impli- quant le fémur et le tibia peut être enlevé. Lors de l’intervention, l’exostose osseuse saillante sur la partie antéro-latérale du tibia, qui dérange la pa- tiente, pourra être enlevée selon le médecin. B.l Par communication du 17 décembre 2018 (AI pce 129), l’OAI- B._______ informe l’assurée de la prise en charge des coûts d’un reclas- sement en qualité d’employée de commerce auprès de Z._______ de (…), du 7 janvier 2019 au 31 décembre 2019. En date du 6 décembre 2019 (AI pce 154), l’Office AI cantonal communique à l'assurée que le reclassement est aussi octroyé pour la période du 1er janvier 2020 au 31 juillet 2020. B.m Par courriel du 14 janvier 2019 (AI pce 130), l’assurée informe notam- ment l’OAI-B._______ qu’une nouvelle intervention chirurgicale aura lieu en date du 25 janvier 2019. Par ailleurs, dans son courriel du 1er mai 2019 (AI pce 140), l’intéressée communique à l’OAI-B._______ que l’opération du 25 janvier s’est très bien déroulée, bien qu’elle ressente encore des douleurs dans les jambes et dans les genoux, ainsi que dans le bas du dos. B.n Dans son rapport du 14 janvier 2020 (AI pce 159 p. 615), le Dr X._______ fait notamment état d’une situation globalement plutôt favorable d’un point de vue orthopédique, malgré les douleurs lombaires et bien que les genoux soient encore un peu sensibles. B.o Par communication du 2 juillet 2020 (AI pce 176), l’OAI-B._______ in- forme la recourante de la prise en charge des coûts d’une deuxième année de CFC d’employée de commerce auprès de Z._______ de (…), du 1er août 2020 au 31 juillet 2021. En date du 18 juin 2021 (AI pce 192), l’OAI- B._______ communique à l’intéressée que les coûts d’une troisième année de CFC d’employée de commerce, du 1er août 2021 au 31 juillet 2022, se- ront aussi pris en charge. B.p Dans son rapport final MOP [mesures d’ordre professionnel] du 15 août 2022 (AI pce 217), l’OAI-B._______ indique que l’assurée a terminé avec succès son reclassement aboutissant à l’obtention du CFC d’em- ployée de commerce au 31 juillet 2022. Et l’auteur du rapport de préciser</w:t>
      </w:r>
    </w:p>
    <w:p>
      <w:r>
        <w:t>C-7021/2023 Page 9 qu’il n’y a pas d’invalidité résiduelle à prendre en compte au terme des mesures de réadaptation. B.q Faisant suite au projet de décision de l’OAI-B._______ du 7 septembre 2022 (AI pce 222), l’Office de l’assurance-invalidité pour les assurés rési- dant à l’étranger (ci-après : l’OAIE, l’autorité inférieure ou l’autorité précé- dente) alloue à la recourante, par décision du 14 novembre 2023 (annexe à TAF pce 1), une rente entière d’invalidité du 1er octobre 2017 au 31 juillet 2018. Précisant qu’aucune rente ne peut être versée du mois d’août 2018 au mois de décembre 2018, compte tenu des indemnités journalières ver- sées durant cette période, l’OAIE indique que le droit à une rente entière basée sur un degré d’invalidité de 100 % est reconnu (sous réserves d’in- demnités journalières perçues) du 1er octobre 2017 au 31 décembre 2018 et que d’autres mesures professionnelles ne sont pas nécessaires. Esti- mant qu’en bonne santé la recourante aurait travaillé à 100 % (méthode de comparaison des revenus [cf. ci-dessous, consid. 6.4]), l’autorité inférieure indique que la capacité de travail de la recourante est nulle dans toute ac- tivité lucrative à compter du 11 décembre 2015, alors que, dans une activité lucrative adaptée, la capacité de travail est entière dès le 1er octobre 2018, dès lors que l’état de santé s’est amélioré. Compte tenu de cette pleine capacité de travail dans une activité adaptée, le degré d’invalidité n’est que de 15 % à compter du 1er octobre 2018. Et l’OAIE d’ajouter que, à l’échéance des mesures de réadaptation, ayant abouti à l’obtention d’un CFC d’employée de commerce au 31 juillet 2022, le degré d’invalidité est nul (0 %). C. C.a Par acte du 18 décembre 2023, la recourante, sous la plume de Me Micheal Anders, interjette recours par-devant le Tribunal administratif fédé- ral (ci-après : le Tribunal ou le Tribunal de céans) contre la décision de l’autorité précédente du 14 novembre 2023 (TAF pce 1). En particulier, la recourante indique que ses lombalgies se sont accentuées suite à sa re- conversion professionnelle, précisant qu’aucun médecin ne l’avait évaluée en termes d’aptitude à un travail de bureau. Mettant notamment en exergue une situation médicale non stabilisée, la recourante conteste disposer d’une capacité de travail de 100 % dès le 1er octobre 2018. Requérant pré- alablement d’être mise au bénéfice de l’assistance judiciaire, la recourante conclut à l’annulation de la décision attaquée en tant qu’elle met un terme aux prestations au 30 septembre 2018 et à l’octroi de prestations au-delà de cette date. A l’appui de son recours, l’intéressée transmet au Tribunal le rapport de la Dre AA._______ (médecin généraliste ; ci-après : la Dre</w:t>
      </w:r>
    </w:p>
    <w:p>
      <w:r>
        <w:t>C-7021/2023 Page 10 AA._______) du 28 août 2023 concernant l’IRM de l’épaule droite mettant notamment en exergue une manœuvre de Gerber impossible. De plus, la recourante produit le rapport du Dr BB.________ (radiologue ; ci-après : le Dr BB._______) du 27 septembre 2023, faisant notamment état d’une pa- tiente présentant des lombalgies invalidantes vécues de manière perma- nente et aggravées par l’activité et d’une IRM retrouvant essentiellement un listhésis L5-S1 de grade I sur double lyse isthmique L5 avec discopathie circonférentielle, et Modic de grade Il en L4-L5 avec discopathie érosive et déchirure de l'anneau discal fibreux en L3-L4 postérieur. En outre, la re- courante annexe à son mémoire de recours le rapport du Dr CC._______ (radiologue ; ci-après : le Dr CC._______) relatif à l’IRM d’épaule droite du 4 octobre 2023, mettant en exergue des manifestations inflammatoires peu importantes des tendons infra-épineux et subscapulaire avec petit clivage de ce dernier, et l’absence d'amyotrophie. C.b Par courrier spontané du 24 avril 2024 (TAF pce 10), la recourante transmet au Tribunal de céans les pièces suivantes : - prescription de physiothérapie du 19 avril 2024 du Dr DD._______ (chef de clinique auprès du Service d’anesthésiologie des Hôpitaux D._______ ; ci-après : le Dr DD._______) ; - rapport du Dr EE._______ (spécialiste en chirurgie orthopédique et traumatologie de l’appareil moteur ; ci-après : le Dr EE._______) du 24 avril 2024, faisant notamment état d’une patiente qui se plaint d’une fatigue généralisée, d’une baisse très marquée de l’endurance et de douleurs et de raideurs ostéoarticulaires diffuses. Par ailleurs, le Dr EE._______ met en exergue une instabilité chronique, post-trauma- tique de l’articulation scapulo-humérale à droite, des douleurs lom- baires irradiant dans le membre inférieur gauche, précisant que le ge- nou gauche est également douloureux. En outre, le médecin mentionne des troubles psychiatriques post-traumatiques à faire évaluer par un spécialiste ainsi qu’un syndrome de stress post-traumatique à faire évaluer par un spécialiste également. Et le Dr EE._______ d’ajouter que la patiente ne peut effectuer qu’un travail sédentaire, avec des pé- riodes de changement de position régulière et en limitant le port de charges notamment ; aussi, le médecin retient, au jour de son examen, une diminution de rendement de 50 %, avec une perspective de stabi- lisation autour de 25 % dans les six mois. C.c Par courrier spontané du 13 mai 2024 (TAF pce 12), la recourante transmet au Tribunal le rapport du Prof. FF._______ (médecin adjoint</w:t>
      </w:r>
    </w:p>
    <w:p>
      <w:r>
        <w:t>C-7021/2023 Page 11 agrégé, responsable d’unité au Service d’anesthésiologie des Hôpitaux D._______, ci-après : le Prof. FF._______) et du Dr DD._______ du 24 avril 2024 retenant en particulier le diagnostic de douleurs chroniques et précisant que les douleurs qui dérangent le plus l’assurée sont au niveau du tibia gauche et de la cheville droite. Par ailleurs, les médecins soulignent que les douleurs réveillent l’assurée durant la nuit. C.d Dans sa réponse du 10 juin 2024 (TAF pce 17), l’OAIE se réfère à la prise de position de l’OAI-B._______ du 27 mai 2024 pour conclure au rejet du recours et à la confirmation de la décision attaquée. En particulier, l’Of- fice AI cantonal indique que les pièces médicales produites par la recou- rante éludent la question de la capacité de travail dans une activité adaptée et qu’elles ne font pas état de limitations fonctionnelles objectivables nou- velles qui rendraient une telle activité impossible. Et l’OAI-B._______ d’ajouter qu’une activité sédentaire, avec possibilité de changer les posi- tions selon les besoins de l’assurée demeure médicalement possible. Aux yeux de l’Office AI du canton B.________, les nouvelles pièces médicales ne font pas état d'une modification notable de la situation. A l’appui de sa prise de position, l’OAI-B._______ produit les appréciations de la Dre GG.________ (médecin auprès du SMR ; ci-après : la Dre GG._______) des 10 avril 2024 et 27 mai 2024. En particulier, dans sa prise de position du 27 mai 2024, la Dre GG._______ indique que, dans son rapport du 24 avril 2024, le Dr EE.________ n’explique pas de manière claire et circons- tanciée les raisons de la diminution de rendement de 50 %. Se référant au rapport du Prof. FF._______ et du Dr DD._______ du 24 avril 2024, la Dre GG.________ souligne que ces médecins recommandent de consulter un psychiatre. En conclusion, le médecin du SMR retient que dans une activité sédentaire et sans efforts physiques, où l’assurée puisse changer de posi- tion à sa guise, la capacité de travail médico-théorique reste entière dès 2018, dès lors que la situation médicale était suffisamment stabilisée afin que l’assurée puisse entamer des mesures d’ordre professionnel à plein temps, mesures qu’elle a terminées avec succès au 31 juillet 2022. En outre, dans son appréciation du 10 avril 2024, la Dre GG.________ se ré- fère aux rapports du Dr BB._________ du 27 septembre 2023 et de la Dre AA.________ du 4 (recte : 28) octobre 2023 et indique que ceux-ci ne se prononcent pas sur la capacité de travail dans l’exercice d’une activité lu- crative adaptée. C.e Par courrier spontané du 13 juin 2024 (TAF pce 19), la recourante transmet au Tribunal les pièces suivantes :</w:t>
      </w:r>
    </w:p>
    <w:p>
      <w:r>
        <w:t>C-7021/2023 Page 12 - rapport du Prof. FF._______ et du Dr DD.________ du 28 mai 2024, posant le diagnostic de douleurs chroniques, avec douleurs neuropa- thiques post-traumatiques, gonalgies et douleurs à la cheville droite per- sistantes malgré la greffe des ligaments croisés du genou droit, méral- gies gauches persistantes malgré le clou gamma au fémur gauche, dou- leurs au tibia gauche persistantes malgré l’ostéosynthèse au niveau du péroné distal gauche, coxalgies gauches, pygalgies gauches, lombal- gies avec sciatalgies bilatérales tronquées aux genoux, omalgies droites. Dans leur rapport, les médecins font état des plaintes exprimées par l’assurée, en particulier des douleurs qu’elle ressent au niveau du genou et de la cheville à droite et du tibia gauche, et ils soulignent qu’elle a repris le travail à 100 % depuis un mois. Les médecins ajoutent que la patiente marche avec une canne et est obligée de se faire aider pour les courses. De plus, les auteurs du rapport médical soulignent que le score d’anxiété (17/21) et de dépression (13/21) du questionnaire HAD (« Hospital Anxiety and Depression ») sont indicatifs d’un état anxio-dé- pressif. Et les médecins des Hôpitaux D._______ d’ajouter que le score du questionnaire « Pain Catastrophizing Scale » (31/52) montre un mé- canisme de catastrophisation important. Par ailleurs, les médecins pro- posent la poursuite d’une prise en charge multimodale avec une ap- proche médicamenteuse, psychologique, physique et interventionnelle en second temps ; - décision de la Commission des droits et de l’autonomie des personnes handicapées (CDAPH) de la Maison départementale des personnes handicapées (MDPH) du (….) du 31 mai 2024, reconnaissant à l’inté- ressée la qualité de travailleur handicapé du 31 mai 2024 au 30 mai 2025. C.f Dans sa réplique du 16 août 2024 (TAF pce 22), la recourante indique notamment travailler à plein temps comme magasinière chez HH._______ AG depuis le 1er avril 2024. Par ailleurs, mettant en exergue le fait que le travail s’avère douloureux, l’intéressée indique consulter les Hôpitaux D._______ depuis le 19 avril 2024, et précise avoir reçu des soins d’ostéo- pathie et de médecine naturelle contre la douleur antérieurement à sa prise d’emploi. De plus, la recourante écrit qu’elle débutera une psychothérapie en septembre 2024. Et la recourante de reprocher au Dr W.________ de ne pas avoir saisi l’ampleur des conséquences sur la santé et sa réelle capacité de travail à la suite de l’accident du 11 décembre 2015. A l’appui de sa réplique, la recourante produit notamment les nouvelles pièces sui- vantes :</w:t>
      </w:r>
    </w:p>
    <w:p>
      <w:r>
        <w:t>C-7021/2023 Page 13 - notes d’honoraires d’ostéopathie des 15 août 2023 et 24 juillet 2024 ; - notes d’honoraires de naturopathie des 12 septembre 2023 et 29 janvier 2024 ; - factures d’acupuncture des 10 et 23 novembre 2023 ; - rapport du Prof. FF.________ et du Dr DD._______ du 13 juin 2024 mentionnant de nouveau le diagnostic de douleurs chroniques ; - ordonnance du Dr DD.________du 2 août 2024 (prescription de Du- loxétine Cymbalta [anti-dépresseur]) ; - convocation à une consultation d’antalgie en date du 4 octobre 2024. C.g Dans sa duplique du 23 septembre 2024 (TAF pce 24), l’autorité infé- rieure se réfère à la prise de position du l’OAI-B._______ du 16 septembre 2024 et confirme ses précédentes conclusions. Dans sa prise de position précitée, l’OAI-B._______ souligne que les nouvelles pièces produites ne rapportent aucun nouvel élément médical et qu’aucun suivi ni consultation psychiatrique n’a attesté d’incapacité de travail. C.h Par ordonnance du 24 septembre 2024 (TAF pce 25), le Tribunal porte un double de la duplique de l’OAIE et de son annexe à la connaissance de la recourante et signale que l’échange d’écritures est en principe clos, sous réserve d’autres mesures d’instruction. C.i Par ordonnance du 29 novembre 2024 (TAF pce 26), le Tribunal de céans donne à la recourante la possibilité de retirer son recours, compte tenu du risque de reformatio in pejus à la suite du présent arrêt. L’intéres- sée n’a pas donné suite à l’ordonnance précitée dans le délai imparti au 6 janvier 2025.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w:t>
      </w:r>
    </w:p>
    <w:p>
      <w:r>
        <w:t>C-7021/2023 Page 14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domiciliée en France voisine et ayant travaillé en Suisse avant son incapacité de travail (cf. ci-dessus, let. A ; AI pce 5), la recourante doit être qualifiée de frontalière, si bien que c’est à bon droit que la procédure d’instruction de la demande de prestations AI a été menée par l’OAI- B._______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2. Le présent litige porte sur le bien-fondé de la décision du 14 novembre 2023, par laquelle l’OAIE a reconnu le droit à une rente entière en faveur de la recourante – basée sur un degré d’invalidité de 100 % et sous réserves d’indemnités journalières perçues – du 1er octobre 2017 au 31 décembre 2018, et rejeté l’octroi d’autres mesures professionnelles.</w:t>
      </w:r>
    </w:p>
    <w:p>
      <w:r>
        <w:t>C-7021/2023 Page 15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la recourante est une ressortissante française, est domiciliée en France, est assurée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w:t>
      </w:r>
    </w:p>
    <w:p>
      <w:r>
        <w:t>C-7021/2023 Page 16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 4.3 Le 1er janvier 2022 sont entrées en vigueur, dans le cadre du « Déve- loppement continu de l'AI », la modification de la LAI et de la LPGA adoptée le 19 juin 2020 (RO 2021 705 ; FF 2017 2363), ainsi que celle du 3 no- vembre 2021 apportée au RAI (RO 2021 706). Ces nouvelles dispositions s’appliquent à toutes les rentes qui prennent naissance, au sens de l’art. 29 LAI (cf. ci-dessous, consid. 6.5), à partir du 1er janvier 2022, même si la survenance de l’invalidité a été fixée à une date antérieure au 31 décembre 2021 (Circulaire de l’Office fédéral des assurances sociales [OFAS] sur l’in- validité et les rentes dans l’assurance-invalidité [CIRAI], valable dès le 1er janvier 2022, état au 1er janvier 2024, ch. 9100 ; Circulaire de l’OFAS relative aux dispositions transitoires concernant le système de rentes li- néaire [Circ. DT DC AI], valable dès le 1er janvier 2022, état le 1er janvier 2025, ch. 1007 à 1010). Lorsqu’il s’agit du premier octroi d’une rente limitée dans le temps, il con- vient d’établir quand s’est produite la modification déterminante, dont la date est déterminée selon l'art. 88a RAI (cf. ci-dessous, consid. 6.6). Si la modification déterminante s’est produite avant le 1er janvier 2022, les dis- positions de la LAI et celles du RAI dans leur version valable jusqu’au 31 décembre 2021 s'appliquent. Si la modification déterminante s’est pro- duite après le 31 décembre 2021, ce sont les dispositions de la LAI et celles du RAI dans leur version entrant en vigueur le 1er janvier 2022 qui s'appliquent (CIRAI, ch. 9102). En l’espèce, le droit à la rente peut prendre naissance au plus tôt le 1er octobre 2017, soit six mois après le dépôt de la demande (art. 29 LAI ; cf. ci-dessous, consid. 6.5). Quant à la modification déterminante, elle se</w:t>
      </w:r>
    </w:p>
    <w:p>
      <w:r>
        <w:t>C-7021/2023 Page 17 produirait, si elle était avérée, le 31 décembre 2018 (cf. ci-dessus, consid. 2). La présente cause doit donc être examinée au regard des normes en vigueur jusqu’au 31 décembre 2021. 4.4 Le juge des assurances sociales apprécie la légalité des décisions at- taquées, en règle générale, d’après l’état de fait existant jusqu’au moment où la décision litigieuse a été rendue (en l’espèce, le 14 novembre 2023).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w:t>
      </w:r>
    </w:p>
    <w:p>
      <w:r>
        <w:rPr>
          <w:b/>
        </w:rPr>
        <w:t>E. 11.1</w:t>
      </w:r>
    </w:p>
    <w:p>
      <w:r>
        <w:t>Etant donné l'issue du litige, il n'y a pas lieu de percevoir de frais de procédure, dès lors que la recourante obtient gain de cause par le renvoi de l'affaire à l'OAIE pour instruction complémentaire et nouvelle décision (art. 63 al. 1 PA ; ATF 132 V 215 consid. 6.1). Au demeurant, aucun frais de procédure ne peut être mis à la charge de l'autorité inférieure (art. 63 al. 2, 1re phrase PA).</w:t>
      </w:r>
    </w:p>
    <w:p>
      <w:r>
        <w:rPr>
          <w:b/>
        </w:rPr>
        <w:t>E. 11.2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avocat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Fr. 2'800.-, ce qui rend sans objet la requête d'assistance judiciaire.</w:t>
      </w:r>
    </w:p>
    <w:p>
      <w:r>
        <w:rPr>
          <w:b/>
        </w:rPr>
        <w:t>E. 14</w:t>
      </w:r>
    </w:p>
    <w:p>
      <w:r>
        <w:t>juillet 2008 consid. 3.2 ; 9C_341/2007 du</w:t>
      </w:r>
    </w:p>
    <w:p>
      <w:r>
        <w:rPr>
          <w:b/>
        </w:rPr>
        <w:t>E. 16</w:t>
      </w:r>
    </w:p>
    <w:p>
      <w:r>
        <w:t>novembre 2007 consid. 4.1). Ces prises de position ont notamment pour but de résumer et de porter une appréciation sur la situation médicale de la personne concernée, ainsi que de faire une recommandation, sous</w:t>
      </w:r>
    </w:p>
    <w:p>
      <w:r>
        <w:t>C-7021/2023 Page 22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w:t>
      </w:r>
    </w:p>
    <w:p>
      <w:r>
        <w:t>C-7021/2023 Page 23 7.3.4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8. En l’espèce, dans sa décision, l’OAIE reconnaît une invalidité totale (100 %) à compter du 11 décembre 2015 – justifiant l’octroi d’une rente entière six mois après le dépôt de la demande (cf. art. 29 al. 1 LAI précité [ci-dessus, consid. 6.5]) – soit à compter du 1er octobre 2017, et ce jusqu’à l’amélioration de l’état de santé, survenue, selon l’autorité précédente, en date du 1er octobre 2018, entraînant la fin du droit à la rente au 31 dé- cembre 2018, conformément à l’art. 88a al. 1 RAI (cf. ci-dessus, consid. 6.6). Il convient de se pencher, dans un premier temps, sur la période du 11 décembre 2015 au 30 septembre 2018. 8.1 Comme illustré ci-dessus (let. B.f.a), une expertise orthopédique a été mise en œuvre pour fixer la capacité de travail de l’assurée. Il s’agit ainsi de déterminer si l’expertise du Dr W.________ permet notamment de rete- nir une incapacité de travail totale dans l’exercice de toute activité lucrative, étant précisé que c’est à bon droit que l’autorité précédente a évalué l’in- validité selon la méthode de comparaison des revenus (cf. ci-dessus, con- sid. 6.4). En effet, bien que l’assurée n’ait travaillé qu’à 80 %, juste avant son accident du 11 décembre 2015, auprès de l’entreprise R._______ SA (cf. ci-dessus, let. B.b et AI pce 16), ce dernier employeur indique, dans son courrier du 18 août 2017 (AI pce 38), qu’il était prévu de mettre la re- courante en contact avec l’agence de placement temporaire de l’employeur pour qu’elle puisse effectuer des missions pour un équivalent de 20 %, lui permettant ainsi de travailler à plein temps.</w:t>
      </w:r>
    </w:p>
    <w:p>
      <w:r>
        <w:t>C-7021/2023 Page 24 8.2 8.2.1 Dans son rapport d’expertise du 30 janvier 2018, le Dr W._______, après avoir procédé à l’anamnèse de la patiente – mettant notamment en relief l’absence de pathologie médicale particulière et d’hérédopathie – dé- crit le déroulement de l’accident du 11 décembre 2015, à propos duquel l’expertisée précise qu’une fois percutée par le véhicule, elle a passé par- dessus ce dernier et a terminé dans une haie (p. 2 s. du rapport). Le mé- decin décrit également les interventions subies par la recourante juste après l’accident et les suites opératoires – qualifiées de simples –, et ce sur la base des protocoles et pièces médicales (tels qu’IRM et avis ortho- pédiques spécialisés) présents au dossier notamment (p. 4 s. du rapport d’expertise). Décrivant et commentant les documents médicaux relatifs aux membres inférieurs de l’expertisée, le médecin se penche également sur les interventions effectuées dès 2016 (cf. p. 5 s. du rapport), et indique également que la patiente a été prise en charge en psychothérapie (p. 9). Par ailleurs, l’expert énumère les plaintes actuelles exprimées par l'intéres- sée, caractérisées par des limitations au niveau de la position assise et debout, de la marche, un sommeil perturbé – la patiente devant notamment prendre des somnifères pour s’endormir (p. 32 du rapport) –, des douleurs du membre inférieure gauche (entre 3 et 6 sur une échelle de 10) – l’obli- geant à prendre des dérivés du Tramadol – et une diminution de stabilité du genou droit (p. 10 s. du rapport). Au sujet du status (p. 11 du rapport), l’expert fait état d’une assurée en bon état général, qui a dû se lever après une heure d’entretien, qui a de la difficulté à se mettre sur la pointe des pieds et à s’accroupir (l’accroupissement n’étant possible qu’à environ 90° de flexion des genoux). Et le médecin de préciser que, sur le plan neurolo- gique, tous les signes de Lasègue sont négatifs et de relater une zone d’hypo-dysesthésie antéro-interne de la jambe gauche (p. 14). Sur le plan cutané, le Dr W._______ mentionne en particulier la présence de trois grandes cicatrices au niveau du membre inférieur gauche, dont une – si- tuée à la jonction tiers moyens - tiers distal de la jambe – est douloureuse à la palpation, et de deux cicatrices chirurgicales du côté droit (p. 14). De surcroît, l’expert décrit et interprète les radiographies présentes au dossier effectuées entre le jour de l’accident et le 28 juin 2017 (p. 15 à 17). 8.2.2 Dans la partie « discussion » de son rapport d’expertise, le Dr W._______ fait notamment état d’une jambe gauche dont la consolidation n’est pas acquise – comme cela ressort du CT-scan effectué à fin juin 2017 – à cause d’un défect osseux essentiellement postérieur, pouvant nécessi- ter une greffe osseuse (p. 19).</w:t>
      </w:r>
    </w:p>
    <w:p>
      <w:r>
        <w:t>C-7021/2023 Page 25 8.2.3 En outre, l’expert ajoute que, en dehors de la problématique de pseu- darthrose postérieure du tibia gauche – empêchant la stabilisation de la situation – , une fois que la fracture de cet os sera consolidée de manière certaine, il faudra prévoir l’ablation des deux clous centro-médullaires fé- moro-tibiaux, ainsi que des vis de verrouillage encore présents. En ce qui concerne le genou droit, l’évolution est tout à fait favorable selon l’expert, malgré quelques degrés de limitation en flexion et en recurvatum (p. 20). Quant aux douleurs résiduelles, le médecin est d’avis qu’elles devraient finir par s'estomper et être peu gênantes, dès que la patiente aura retrouvé un appui correct et physiologique sur le membre inférieur gauche. 8.2.4 Mettant également en exergue des lombalgies fonctionnelles, le Dr W.________ indique qu’il est important de travailler sur la posture de l’ex- pertisée en physiothérapie (p. 20). Au-delà du problème orthopédique, le médecin rappelle la présence d’hypo-dysesthésies affectant essentielle- ment la jambe gauche, probablement liées à des écrasements des termi- naisons nerveuses de certains nerfs sensitifs, et craint que la patiente va garder de petites séquelles à vie. Et l’expert d’ajouter que, pour ce qui est du genou droit, au vu de la triade externe malheureuse et malgré le fait qu'une plastie des ligaments a été effectuée à satisfaction, il y a un risque d'arthrose secondaire pouvant être estimée à 50 % au long cours (p. 21). 8.2.5 Le Dr W.________ souligne en particulier que ce n’est qu’après un reclassement professionnel dans une activité adaptée que l’on peut raison- nablement exiger de l’assurée qu’elle reprenne complètement le travail (p. 28). En conclusion, l’expert retient une capacité de travail de 0 % dans l’exercice de toute activité lucrative depuis l’accident et jusqu’au jour de l’expertise (p. 36). Au jour de l’expertise, soit au 15 décembre 2017, le Dr W._________ fait état d’une patiente qui n'est pas à même de porter des poids tels qu'achats, poubelles ou rangements sur de longues distances ou de manière répétitive, précisant qu'elle a encore besoin de ses cannes parfois à l'extérieur (p. 38). Par contre, l’expert affirme qu'une fois la situa- tion stabilisée, l’intéressée pourra porter ses achats sur une courte dis- tance et, pour autant qu'ils ne dépassent pas 10-15 kg., elle pourra aussi sortir les poubelles ou faire des rangements, dans le respect de ses limita- tions fonctionnelles (cf. ci-dessus, let. B.f.c ; p. 39 du rapport). 8.3 8.3.1 Le Tribunal de céans n’a aucune raison pour s’écarter des conclu- sions de l’expert en ce qui concerne l’incapacité de travail de la recourante jusqu’au jour de l’examen effectué par le Dr W._______, étant rappelé que</w:t>
      </w:r>
    </w:p>
    <w:p>
      <w:r>
        <w:t>C-7021/2023 Page 26 ni l’OAIE ni l’assurée ne contestent ce point. En effet, aucune des pièces présentes au dossier et énumérées ci-dessus ne contredisent valablement l’appréciation orthopédique faite par l'expert – jusqu’au jour de l’exper- tise –, ce dernier ayant procédé à un examen exhaustif, sur la base d’un dossier médical complet, ainsi que des plaintes et de l’anamnèse de l’as- surée. En particulier, s’il est certes vrai que le Dr S._______, dans son rapport du 26 juin 2017 (cf. ci-dessus, let. B.d), mentionne une capacité de travail de 50 % dans l’exercice d’une activité adaptée, il n’en demeure pas moins que ce médecin n’est pas spécialisé en orthopédie et que son exa- men sommaire et son avis insuffisamment motivé ne permettent pas de remettre en question l’appréciation du Dr W._______, qui a procédé à une expertise respectant les exigences jurisprudentielles. Ainsi, le Tribunal re- tient que le polytraumatisme subi par la recourante en date du 11 décembre 2015 – dûment documenté par des pièces médicales mettant notamment en exergue l’impact de l’accident sur les membres inférieurs de la recou- rante, les opérations chirurgicales auxquelles elle a dû se soumettre et les séquelles douloureuses du traumatisme, traitées par opiacés – a empêché l’assurée d’exercer toute activité lucrative au moins jusqu’au jour de l’ex- pertise précitée. Reste à examiner si, comme le soutient l’OAIE, cet empê- chement a pris fin le 1er octobre 2018. 8.3.2 8.3.2.1 Le Tribunal constate que, lors de la notification de la décision liti- gieuse, aucun médecin du SMR n’a pris position pour confirmer que, en date du 1er octobre 2018, une amélioration de l’état de santé, justifiant une pleine capacité de travail dans l’exercice d’une activité lucrative adaptée, a eu lieu. En effet, la dernière appréciation d’un médecin du SMR antérieure à l’envoi de la décision dont est recours date du 27 mars 2018 (cf. ci-des- sus, let. B.h). Ce n’est que dans le cadre de l’actuelle procédure de recours qu’un médecin du SMR, soit la Dre GG.________ (cf. ci-dessus, let. C.d), confirme le bien-fondé des incapacités de travail retenues par l’autorité précédente. Ainsi, il est pour le moins surprenant que l’OAIE ait retenu, dans la décision litigieuse, une amélioration de l’état de santé de la recou- rante survenue au mois d’octobre 2018, soit plus de 5 ans avant la notifi- cation de la décision entreprise et postérieurement à l’expertise effectuée par le Dr W._______, sans demander un nouvel avis auprès du Service médical régional, dont la tâche est d’évaluer les conditions médicales du droit aux prestations (art. 49 al. 1 1re phr. RAI). En tout état de cause, il s’agit en particulier de déterminer si les prises de position de la Dre GG.________ en procédure de recours et les autres pièces du dossier per- mettent de confirmer la durée limitée dans le temps de l’incapacité de</w:t>
      </w:r>
    </w:p>
    <w:p>
      <w:r>
        <w:t>C-7021/2023 Page 27 travail de la recourante dans l’exercice d’une activité lucrative adaptée à son état de santé. 8.3.2.2 Pour justifier sa position, le médecin du SMR insiste en particulier sur le fait que la recourante a pu participer à des mesures d’ordre profes- sionnel à plein temps, sans expliciter en quoi consiste, du point de vue médical, la stabilisation de l’état de santé de la recourante, qui serait sur- venue le 1er octobre 2018. Or, comme le relève par ailleurs le médecin du SMR, le Dr W._______ a indiqué, dans son rapport d’expertise, que la ca- pacité de travail dans une activité adaptée serait à réévaluer en fonction de l’évolution de l’état de santé de la recourante (cf. avis médical de la Dre GG.________ du 10 avril 2024). En effet, comme illustré plus haut (cf. let. B.f.b), l’expert a mis en exergue la non stabilisation de la situation au jour de l’expertise, compte tenu en particulier de la problématique de pseudar- throse postérieure du tibia gauche, ajoutant qu’une stabilisation pourrait intervenir au début de l’an 2018, en présence d’un CT-scan rassurant, ou alors entre 4 et 6 mois après une greffe osseuse, si celle-ci devenait né- cessaire (p. 19 du rapport). Par ailleurs, l’expert met en exergue l’importance du traumatisme, pouvant avoir entraîné un état de stress post-traumatique (p. 20 dernière phrase). De surcroît, le Dr W.________ n’exclut pas des complications tardives – sous forme d'arthrose secondaire au niveau de la cheville, du genou et/ou de la hanche à gauche –, compte tenu du choc à haute énergie subi par l’expertisée (p. 21). Au-delà du problème orthopédique, le médecin rappelle la présence d’hypo-dysesthésies affectant essentiellement la jambe gauche, probable- ment liées à des écrasements des terminaisons nerveuses de certains nerfs sensitifs, et craint que la patiente va garder de petites séquelles à vie. 8.3.2.3 Le Tribunal constate en particulier que, s’il est certes vrai que le rapport du Dr X._______ du 14 mars 2018 (cf. ci-dessus, let. B.g) fait état d’une évolution radiologique favorable, il n’en demeure pas moins que le médecin met en exergue la présence de douleurs persistantes. De surcroît, lorsqu’il se réfère au CT-Scan du membre inférieur gauche du 3 juillet 2018 (cf. ci-dessus, let. B.k), le Dr X._______ insiste de nouveau sur la persis- tance des douleurs, malgré la consolidation de la fracture du tibia. En outre, le Tribunal ignore la nature de l’intervention que la recourante dit avoir su- bie au mois de janvier 2019 (cf. ci-dessus, let. B.m), l’autorité inférieure s’étant abstenue de demander les pièces médicales relative à cette opéra- tion. Par ailleurs, le rapport du Dr X._______ du 14 janvier 2020 (cf. ci-</w:t>
      </w:r>
    </w:p>
    <w:p>
      <w:r>
        <w:t>C-7021/2023 Page 28 dessus, let. B.n) ne permet pas d’en apprendre davantage sur l’état post- opératoire de l’assurée et sur la capacité de cette dernière à accomplir une activité lucrative adaptée à ses limitations fonctionnelles. 8.3.2.4 Sur le vu de ce qui précède, lors de la notification de la décision litigieuse, l’autorité inférieure ne pouvait retenir, au degré de la vraisem- blance prépondérante, une amélioration de l’état de santé de la recourante, lui permettant d’exercer à temps plein une activité lucrative adaptée à son état de santé et ce depuis le mois d’octobre 2018. En particulier, contraire- ment à ce que laisse entendre l’autorité inférieure (cf. ci-dessus, let. B.p et C.d), le fait que la recourante ait suivi et mené à terme sa formation – prise en charge par l’AI – d’employée de commerce n’est pas un élément suffi- sant pour retenir, au degré de la vraisemblance prépondérante, qu’une sta- bilisation de l’état de santé ait eu lieu en octobre 2018, à défaut d’examens médicaux établis en temps réel et pouvant attester l’amélioration de la ca- pacité de travail de l’intéressée. Il convient par ailleurs de préciser que le cadre pathologique mis en exergue par les pièces du dossier, tant sur le plan somatique – vu la pré- sence d’hypo-dysesthésies – qu’au niveau psychiatrique – compte tenu de la suspicion d’état de stress post-traumatique –, aurait dû inciter l’autorité inférieure à procéder à des examens complémentaires, sur le plan médical, étant au demeurant rappelé que le fardeau de la preuve incombe à l’Office AI lorsqu’une rente est supprimée (cf. ci-dessus, consid. 6.6). En particu- lier, l’absence de suivi psychiatrique lors de la notification de la décision litigieuse ne suffit pas à écarter la présence de troubles d’ordre psychia- trique qui auraient pu survenir à la suite du polytraumatisme subi par la recourante, comme cela a été mis en exergue par le médecin-conseil de l’assureur-accidents (cf. ci-dessus, let. B.c). En outre, le simple fait que le psycho et somatothérapeute, dans son rapport du 27 juin 2017 (cf. ci-des- sus, let B.e) indique qu’un suivi psychiatrique ne lui semble pas nécessaire ne permet nullement de retenir l’absence de troubles psychiatriques en lien avec l’accident, étant précisé que l’auteur du rapport précité n’est pas mé- decin. 9. Sur le vu de ce qui précède, l’autorité précédente a violé le droit fédéral en octroyant une rente d’invalidité limitée dans le temps, une amélioration de l’état de santé – permettant l’exercice d’une activité lucrative adaptée à 100 % – ne pouvant être retenue au degré de la vraisemblance prépondé- rante.</w:t>
      </w:r>
    </w:p>
    <w:p>
      <w:r>
        <w:t>C-7021/2023 Page 29 En ce qui concerne les pièces médicales postérieures à la décision liti- gieuse (cf. ci-dessus, let. C.b, C.c, C.e et C.f) dans la mesure où elles doi- vent être prises en compte car elles portent sur l’état de santé de la recou- rante tel qu’il était avant la date de la décision litigieuse et où elles n’ont pas de valeur probante (cf. ci-dessus, consid. 4.4), elles ne permettent no- tamment pas d’établir, au degré de la vraisemblance prépondérante, la ca- pacité de travail de la recourante dans des activités adaptées à son état de santé. En particulier, les nouvelles pièces médicales, si elles font certes état de la persistance de douleurs chroniques – notamment au niveau du tibia gauche et de la cheville droite – et d’une instabilité chronique de l’ar- ticulation de l’épaule droite, elles ne se prononcent pas clairement sur l’évolution de l’aptitude de l’intéressée à exercer une activité lucrative res- pectant ses limitations fonctionnelles. De surcroît, bien que le Dr EE._______, dans son rapport du 24 avril 2024 (cf. ci-dessus, let. C.b), indique une capacité de travail de 50 % dans une activité légère et séden- taire, son appréciation ne permet pas de fixer comment et quand la capa- cité de travail de l’assurée s’est modifiée depuis l’accident de décembre 2015. Par ailleurs, comme le met en exergue le médecin, les troubles psy- chiatriques sont à évaluer par un spécialiste. 10. Cela étant, il se justifie, en application de l’art. 61 al. 1 PA, de renvoyer la cause à l’autorité inférieure pour qu’elle procède aux mesures d’instruction nécessaires et qu’elle se prononce à nouveau sur la demande de presta- tions du 18 avril 2017. Pour ce faire, après avoir complété le dossier médi- cal, en requérant notamment les rapports relatifs à l’intervention du mois de janvier 2019, l’autorité précédente mettra en œuvre une expertise mé- dicale pluridisciplinaire, en Suisse, dans les disciplines de l’orthopédie, de la neurologie, de la psychiatrie et de la médecine interne, ainsi que dans toute autre discipline jugée nécessaire par les experts (ATF 139 V 349 con- sid. 3.3). En particulier, l’expertise psychiatrique sera réalisée dans le res- pect de la jurisprudence du Tribunal fédéral relative aux affections psy- chiques (ATF 143 V 418, 143 V 409 et 141 V 281). 11. 11.1 Etant donné l'issue du litige, il n’y a pas lieu de percevoir de frais de procédure, dès lors que la recourante obtient gain de cause par le renvoi de l’affaire à l’OAIE pour instruction complémentaire et nouvelle décision (art. 63 al. 1 PA ; ATF 132 V 215 consid. 6.1). Au demeurant, aucun frais de procédure ne peut être mis à la charge de l’autorité inférieure (art. 63 al. 2, 1re phrase PA).</w:t>
      </w:r>
    </w:p>
    <w:p>
      <w:r>
        <w:t>C-7021/2023 Page 30 11.2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Il se justifie en l'espèce d'allouer des dépens à la partie recourante, laquelle a mandaté un avocat pour la défense de ses intérêts. En l’absence d’un décompte de prestations de la part du mandataire, le tribunal fixe l’in- demnité sur la base du dossier (art. 14 FITAF). Ainsi, il convient d’allouer à la partie recourante, à la charge de l'autorité inférieure, une indemnité de dépens de Fr. 2'800.-, ce qui rend sans objet la requête d’assistance judi- ciaire.</w:t>
      </w:r>
    </w:p>
    <w:p>
      <w:r>
        <w:t>C-7021/2023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