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C-6876/2007 vom 19. Januar 2009</w:t>
      </w:r>
    </w:p>
    <w:p>
      <w:r>
        <w:t>Bundesverwaltungsgericht, 2009-01-19, FR</w:t>
      </w:r>
    </w:p>
    <w:p>
      <w:r>
        <w:rPr>
          <w:b/>
        </w:rPr>
        <w:t xml:space="preserve">Quelle: </w:t>
      </w:r>
      <w:r>
        <w:t>https://mcp.opencaselaw.ch/entscheid/bvger_C-6876_2007</w:t>
      </w:r>
    </w:p>
    <w:p>
      <w:r>
        <w:t>FR: TAF C-6876/2007 du 19 janvier 2009</w:t>
      </w:r>
    </w:p>
    <w:p>
      <w:r>
        <w:t>IT: TAF C-6876/2007 del 19 gennaio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aux art. 33 et 34 LTAF. En particulier, les décisions en matière d'autorisation de séjour en Suisse et de renvoi prononcées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ainsi que celle de certaines ordonnances d'exécution (cf. art. 91 de l'ordonnance du 24 octobre 2007 relative à l'admission, au séjour et à l'exercice d'une activité lucrative [OASA, RS 142.201]), telles que l'OLE, l'ordonnance du 20 avril 1983 sur la procédure d'approbation en droit des étrangers (OPADE, RO 1983 535) et le règlement d'exécution du 1er mars 1949 de la loi fédérale sur le séjour et l'établissement des étrangers (RSEE, RO 1949 I 232).</w:t>
      </w:r>
    </w:p>
    <w:p>
      <w:r>
        <w:rPr>
          <w:b/>
        </w:rPr>
        <w:t>E. 1.3</w:t>
      </w:r>
    </w:p>
    <w:p>
      <w:r>
        <w:t>La demande qui est l'objet de la présente procédure de recours ayant été déposée avant l'entrée en vigueur de la LEtr, l'ancien droit matériel reste applicable à la présente cause, conformément à l'art. 126 al. 1 LEtr. En revanche, la procédure est régie par le nouveau droit (art. 126 al. 2 LEtr).</w:t>
      </w:r>
    </w:p>
    <w:p>
      <w:r>
        <w:rPr>
          <w:b/>
        </w:rPr>
        <w:t>E. 1.4</w:t>
      </w:r>
    </w:p>
    <w:p>
      <w:r>
        <w:t>A moins que la LTAF n'en dispose autrement, la procédure devant le TAF est régie par la PA (art. 37 LTAF).</w:t>
      </w:r>
    </w:p>
    <w:p>
      <w:r>
        <w:rPr>
          <w:b/>
        </w:rPr>
        <w:t>E. 1.5</w:t>
      </w:r>
    </w:p>
    <w:p>
      <w:r>
        <w:t>A._______ a qualité pour recourir (art. 48 al. 1 PA). Présenté dans la forme et les délais prescrits par la loi, son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considérant 1.3 ci-dessus (cf. arrêt du Tribunal fédéral 2A.451/2002 du 28 mars 2003 consid. 1.2, partiellement publié in ATF 129 II 215).</w:t>
      </w:r>
    </w:p>
    <w:p>
      <w:r>
        <w:rPr>
          <w:b/>
        </w:rPr>
        <w:t>E. 3</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4.1</w:t>
      </w:r>
    </w:p>
    <w:p>
      <w:r>
        <w:t>Selon l'art. 99 LEtr, applicable en vertu de l'art. 126 al. 2 LEtr, le Conseil fédéral détermine les cas dans lesquels les autorisations de courte durée, de séjour ou d'établissement sont soumises à l'approbation de l'ODM. Celui-ci peut refuser son approbation ou limiter la portée de la décision cantonale (cf. art. 40 al. 1 LEtr). Conformément à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Tel est en particulier le cas lors de placements d'enfants (cf. également www.bfm.admin.ch &gt; Thèmes &gt; Bases légales &gt; Directives et commentaires &gt; Domaine des étrangers &gt; Procédure et compétences &gt; Procédure et répartition des compétences, version 01.01.2008, ch. 1.3.1.2.2 let. d). Ces dispositions correspondent, dans l'esprit, aux dispositions abrogées (cf. art. 51 OLE, art. 18 al. 1 et 3 LSEE et art. 1 al. 1 let. c OPADE).</w:t>
      </w:r>
    </w:p>
    <w:p>
      <w:r>
        <w:rPr>
          <w:b/>
        </w:rPr>
        <w:t>E. 4.2</w:t>
      </w:r>
    </w:p>
    <w:p>
      <w:r>
        <w:t>En vertu de la répartition des compétences qui prévaut dans le cas particulier, il appartient à l'ODM d'approuver ou de refuser l'autorisation de séjour en Suisse que l'OCP se propose de délivrer à A._______. Il bénéficie en la matière d'une totale liberté d'appréciation, dans le cadre des prescriptions légales et des traités avec l'étranger (art. 4 LSEE). Ni le TAF, ni l'ODM ne sont par conséquent liés par la position de l'OCP du 9 mai 2007 et peuvent parfaitement s'en écarter.</w:t>
      </w:r>
    </w:p>
    <w:p>
      <w:r>
        <w:rPr>
          <w:b/>
        </w:rPr>
        <w:t>E. 5.1</w:t>
      </w:r>
    </w:p>
    <w:p>
      <w:r>
        <w:t>Un ressortissant étranger n'a, en principe, pas un droit à la délivrance d'une autorisation de séjour ou d'établissement, à moins qu'il ne puisse se prévaloir d'une disposition particulière du droit fédéral ou d'un traité accordant un tel droit (cf. ATF 133 I 185 consid. 2.3, 131 II 339 consid. 1, ATF 130 II 281 consid. 2.1 et la jurisprudence citée).</w:t>
      </w:r>
    </w:p>
    <w:p>
      <w:r>
        <w:rPr>
          <w:b/>
        </w:rPr>
        <w:t>E. 5.2</w:t>
      </w:r>
    </w:p>
    <w:p>
      <w:r>
        <w:t>En l'espèce, dans la mesure où un placement éducatif en Suisse demeure envisagé, attendu que l'adoption a été refusée par les autorités genevoises, l'art. 35 OLE est seul applicable. Il s'agit là d'une disposition de nature purement potestative, de sorte qu'un ressortissant étranger ne saurait en déduire un droit de séjourner sur le territoire helvétique (cf. arrêt du Tribunal fédéral 2P.18/2007 du 29 juin 2007 consid. 3.1).</w:t>
      </w:r>
    </w:p>
    <w:p>
      <w:r>
        <w:rPr>
          <w:b/>
        </w:rPr>
        <w:t>E. 5.3</w:t>
      </w:r>
    </w:p>
    <w:p>
      <w:r>
        <w:t>S'agissant de l'art. 36 OLE invoqué par la recourante, le Tribunal relève que l'OCP s'est déclaré disposé à accorder une autorisation de séjour uniquement sous l'angle de l'art. 35 OLE, à l'exclusion de l'art. 36 OLE. Aussi n'appartient-il pas à l'ODM, a fortiori au TAF, de se prononcer sur l'octroi d'une autorisation de séjour qui ne lui a pas été soumise pour approbation sur la base de l'art. 36 OLE (cf. arrêt du Tribunal administratif fédéral C-7491/2007 du 15 août 2008 consid. 7.1). De surcroît, eu égard à la systématique des art. 31ss OLE, qui permettent d'accorder des autorisations de séjour à des étrangers sans activité lucrative, il appert que l'art. 36 OLE, dont la note marginale est "autres étrangers sans activité lucrative", constitue une disposition subsidiaire, qui ne trouve en principe pas application lorsqu'un autre cas de figure est rempli. En l'espèce, il est patent que le cas de l'intéressée correspond à l'art. 35 OLE. En tout état de cause, le Tribunal observe que l'art. 36 OLE, dans la mesure où il est formulé de manière plus générale, n'exclut pas les critères spécifiques de l'art. 35 OLE s'agissant de mineurs souhaitant être placés auprès de membres de leur famille (cf. arrêt du Tribunal administratif fédéral C-7481/2006 du 19 septembre 2008 consid. 6.1). Par conséquent, le refus d'une autorisation de séjour sur la base de l'art. 35 OLE empêche l'octroi d'un tel titre de séjour sous l'angle de l'art. 36 OLE.</w:t>
      </w:r>
    </w:p>
    <w:p>
      <w:r>
        <w:rPr>
          <w:b/>
        </w:rPr>
        <w:t>E. 6.1</w:t>
      </w:r>
    </w:p>
    <w:p>
      <w:r>
        <w:t>En vertu de l'art. 35 OLE, des autorisations de séjour peuvent être accordées à des enfants placés si les conditions auxquelles le Code civil suisse soumet l'accueil de ces enfants sont remplies (cf. à ce sujet, MARC SPESCHA, Handbuch zum Ausländerrecht, Berne/Stuttgart/ Vienne 1999, p. 101s.; PETER KOTTUSCH, Die Bestimmungen über die Begrenzung der Zahl der Ausländer, Revue suisse de jurisprudence [RSJ/SJZ] 1998 p. 42ss, spécialement p. 44).</w:t>
      </w:r>
    </w:p>
    <w:p>
      <w:r>
        <w:rPr>
          <w:b/>
        </w:rPr>
        <w:t>E. 6.2</w:t>
      </w:r>
    </w:p>
    <w:p>
      <w:r>
        <w:t>A cet égard, il sied de prendre en considération, outre l'art. 316 CC, les dispositions de l'ordonnance réglant le placement d'enfants à des fins d'entretien et en vue de l'adoption du 19 octobre 1977 (OPEE, RS 211.222.338).</w:t>
      </w:r>
    </w:p>
    <w:p>
      <w:r>
        <w:rPr>
          <w:b/>
        </w:rPr>
        <w:t>E. 6.3</w:t>
      </w:r>
    </w:p>
    <w:p>
      <w:r>
        <w:t>L'art. 6 al. 1 OPEE précise qu'un enfant de nationalité étrangère qui a vécu jusqu'alors à l'étranger ne peut être placé en Suisse chez des parents nourriciers qui n'ont pas l'intention de l'adopter que s'il existe un motif important. L'autorité doit déterminer de manière appropriée si les conditions d'accueil sont remplies, surtout en procédant à des visites à domicile et en prenant, s'il le faut, l'avis d'un expert (art. 7 OPEE). En ce qui concerne le placement du mineur chez des parents nourriciers, c'est en principe l'autorité tutélaire du lieu de placement qui est compétente (art. 2 al. 1 ch. a OPEE). Toutefois, les cantons peuvent charger d'autres autorités ou offices d'assumer cette tâche (art. 2 al. 2 OPEE). Les parents nourriciers doivent requérir l'autorisation avant d'accueillir l'enfant (art. 8 al. 1 OPEE). L'autorité transmet à la police cantonale des étrangers l'autorisation d'accueillir un enfant de nationalité étrangère qui a vécu jusqu'alors à l'étranger, accompagnée de son rapport sur la famille nourricière (art. 8a al. 1 OPEE). Aussi, la question de savoir s'il existe un motif important au sens de l'art. 6 al. 1 OPEE ou si les conditions liées à l'accueil des enfants sont remplies relève de la compétence des autorités désignée à l'art. 2 OPEE. Dans le cas présent, il s'agit de l'OJ, par sa section Evaluation des lieux de placement, qui a mené son enquête et rendu un rapport détaillé sur lequel l'ODM, a fortiori le TAF n'a pas à se prononcer. Il y a pourtant lieu de relever, à l'instar de l'autorité inférieure, que les parents nourriciers se sont vu refuser l'adoption de l'intéressée, en raison de capacités éducatives lacunaires et il est douteux que les quelques aménagements organisationnels auxquels ils ont procédé aient véritablement permis de résoudre les problèmes relationnels mis en exergue par le premier rapport.</w:t>
      </w:r>
    </w:p>
    <w:p>
      <w:r>
        <w:rPr>
          <w:b/>
        </w:rPr>
        <w:t>E. 6.4</w:t>
      </w:r>
    </w:p>
    <w:p>
      <w:r>
        <w:t>Dans l'examen de l'octroi d'une autorisation de séjour sur la base de l'art. 35 OLE, les autorités de police des étrangers devront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ATF 122 II 1 consid. 3a). Elles ne peuvent ainsi accueillir tous les étrangers qui désirent venir dans ce pays, que ce soit pour des séjours de courte ou de longue durée, et sont donc tenues d'appliquer une politique restrictive d'admission. Confrontées de façon récurrente à des abus dans ce domaine, les autorités helvétiques ont le devoir de s'assurer, avant de délivrer une autorisation de séjour fondée sur l'art. 35 OLE, qu'aucune autre solution n'a pu être trouvée dans le pays d'origine de l'enfant placé. Il convient également de ne pas perdre de vue que l'Etat en provenance duquel est originaire le requérant ne saurait se soustraire aux devoirs qui lui incombent à l'égard de ses propres citoyens, notamment en matière d'assistance et d'éducation.</w:t>
      </w:r>
    </w:p>
    <w:p>
      <w:r>
        <w:rPr>
          <w:b/>
        </w:rPr>
        <w:t>E. 6.5</w:t>
      </w:r>
    </w:p>
    <w:p>
      <w:r>
        <w:t>Dans ce contexte, les autorités de police des étrangers, qui se fondent sur des critères d'application qui leur sont propres, ne sont pas liées par les décisions prises par les autorités de justice civile, en particulier par l'ordonnance de référé du 6 mai 2004 qui autorise les parents biologiques de la recourante à déléguer l'autorité parentale à B._______ et C._______ "pour soigner et s'occuper de ladite mineur pendant son séjour en Suisse", et pas davantage par la "déclaration de l'adoptante en présence de la mère de l'adoptée" du 8 mars 2004, ni par le contrat familial du 10 mars 2004, à l'authenticité par ailleurs douteuse, selon lequel les parents biologiques de A._______ acceptent de la donner pour adoption aux époux BC._______ (cf. art. 8 al. 2 RSEE; ANDRÉ GRISEL, Traité de droit administratif, vol. I, Neuchâtel 1984, p. 180ss). En effet, l'adoption, a fortiori l'attribution de l'autorité parentale, est une institution de droit civil déployant ses effets en premier lieu sur le plan civil et qui n'a pas d'effet contraignant en matière de police des étrangers, en ce sens qu'elle ne conduit pas automatiquement à l'octroi d'une autorisation de séjour ou d'établissement (cf. arrêt du Tribunal administratif fédéral C-419/2006 du 5 décembre 2008 consid. 7.5 et la référence).</w:t>
      </w:r>
    </w:p>
    <w:p>
      <w:r>
        <w:rPr>
          <w:b/>
        </w:rPr>
        <w:t>E. 6.6</w:t>
      </w:r>
    </w:p>
    <w:p>
      <w:r>
        <w:t>Partant, l'octroi d'une autorisation de séjour dans le cadre d'un placement auprès de parents nourriciers en Suisse ne se justifiera que lorsqu'un enfant est orphelin à la fois de père et de mère, ou qu'il a été abandonné, ou encore que les parents sont dans l'absolue incapacité de s'en occuper. Il faudra en outre que le placement en Suisse demeure la solution la plus appropriée.</w:t>
      </w:r>
    </w:p>
    <w:p>
      <w:r>
        <w:rPr>
          <w:b/>
        </w:rPr>
        <w:t>E. 7.1</w:t>
      </w:r>
    </w:p>
    <w:p>
      <w:r>
        <w:t>En l'espèce, la garde de l'intéressée est assumée par B._______ et C._______, lesquels envisageaient de l'adopter pour pallier l'absence d'enfants au sein de leur couple. Avec l'autorité inférieure et l'autorité de surveillance des tutelles, force est de constater que les conditions dans lesquelles A._______ a été conçue, respectivement a été confiée à ses parents nourriciers, s'apparente à une maternité de substitution pour combler le désir des époux BC._______ de devenir parents, et non pas à un placement visant à offrir un environnement stable à un enfant au parcours de vie chaotique et sans ressources familiales dans son pays d'origine, ce qui est pourtant l'un des objectifs du placement au sens de l'art. 35 OLE.</w:t>
      </w:r>
    </w:p>
    <w:p>
      <w:r>
        <w:rPr>
          <w:b/>
        </w:rPr>
        <w:t>E. 7.2</w:t>
      </w:r>
    </w:p>
    <w:p>
      <w:r>
        <w:t>Le dossier ne contient, il est vrai, que peu d'informations sur la situation actuelle de la famille biologique de la recourante à Madagascar, en l'absence de toute volonté de coopération des principaux acteurs sur place avec le Service social international, mandaté pour établir un rapport. Selon toute vraisemblance pourtant, l'intéressée a encore ses deux parents dans son pays d'origine, ainsi que ses trois frères et soeurs. Son père est gardien de sécurité et sa mère femme au foyer (cf. décision de l'Autorité de surveillance des tutelles du 22 novembre 2006, p. 6). Celle-ci, en plus de ses trois enfants aînés, a également pris soin durant de longues années de T._______, la fille de C._______. Il appert dès lors que les parents de A._______ sont parfaitement capables de s'en occuper. Les allégués de la recourante selon laquelle ses parents ne souhaitaient pas assumer le fruit d'une nouvelle grossesse ne signifient pas qu'ils ne soient pas en mesure de la prendre en charge. En tout état de cause, une autorisation de séjour en Suisse ne saurait être délivrée à la recourante du simple fait que ses parents se soustraient à leurs responsabilités.</w:t>
      </w:r>
    </w:p>
    <w:p>
      <w:r>
        <w:rPr>
          <w:b/>
        </w:rPr>
        <w:t>E. 7.3</w:t>
      </w:r>
    </w:p>
    <w:p>
      <w:r>
        <w:t>En outre, si tant est que les parents de A._______ ne soient véritablement pas en mesure d'assumer son éducation, d'autres de ses proches résident encore à Madagascar, puisque C._______, sa tante et mère nourricière, est issue d'une famille de sept enfants, dont vraisemblablement quatre vivent encore dans leur pays d'origine. Le dossier ne contient en outre aucun renseignement quant à la famille paternelle de la recourante. Quoi qu'il en soit, il est manifeste qu'aucune solution de placement n'a été envisagée sur place, à Madagascar. Par ailleurs, si des considérations financières retiennent l'un ou l'autre des membres de la famille de A._______ de la prendre en charge sur place, les époux BC._______ pourront fournir une aide financière depuis la Suisse.</w:t>
      </w:r>
    </w:p>
    <w:p>
      <w:r>
        <w:rPr>
          <w:b/>
        </w:rPr>
        <w:t>E. 7.4</w:t>
      </w:r>
    </w:p>
    <w:p>
      <w:r>
        <w:t>La recourante est arrivée en Suisse alors qu'elle n'était qu'un nourrisson. Elle est toutefois encore très jeune, puisqu'elle est née en janvier 2004. Si elle fréquente le jardin d'enfants depuis la rentrée scolaire 2008, il n'apparaît pas qu'elle serait à ce point intégrée dans ce pays qu'elle ne pût envisager une réinsertion dans sa patrie, d'autant moins qu'elle est restée largement en contact avec sa culture d'origine en raison de ses liens avec sa mère nourricière, ses grands-parents maternels et sa cousine, tous installés à Genève et qui s'en occupent sinon quotidiennement, du moins régulièrement (cf. dans ce sens arrêt du Tribunal fédéral 2A.718/2006 du 21 mars 2007 consid. 3). Bien au contraire, son jeune âge lui permettra de s'y adapter relativement aisément, attendu également qu'elle y retrouvera ses parents biologiques et ses frères et soeurs et que l'intégration en milieu scolaire devrait lui permettre de lier de nouvelles connaissances avec des compatriotes.</w:t>
      </w:r>
    </w:p>
    <w:p>
      <w:r>
        <w:rPr>
          <w:b/>
        </w:rPr>
        <w:t>E. 7.5</w:t>
      </w:r>
    </w:p>
    <w:p>
      <w:r>
        <w:t>S'agissant des liens que l'intéressée a tissés avec ses parents nourriciers au fil des ans, il s'impose de rappeler que ces derniers conservent la possibilité d'aller lui rendre visite dans le cadre de séjours touristiques. Conjugué avec les technologies de communication modernes, ce mode de faire permettra la conservation de liens personnels entre A._______ et les époux BC._______, en dépit de la distance entre Genève et Madagascar.</w:t>
      </w:r>
    </w:p>
    <w:p>
      <w:r>
        <w:rPr>
          <w:b/>
        </w:rPr>
        <w:t>E. 8</w:t>
      </w:r>
    </w:p>
    <w:p>
      <w:r>
        <w:t>Au vu de l'ensemble des éléments qui précèdent, il est patent qu'une solution sur place à Madagascar est envisageable, respectivement que toutes les possibilités de placement n'ont pas été tentées, dans la mesure où la venue en Suisse de la recourante répondait, comme cela a déjà été mentionné, à un désir des parents nourriciers plutôt qu'à un besoin de l'enfant.</w:t>
      </w:r>
    </w:p>
    <w:p>
      <w:r>
        <w:rPr>
          <w:b/>
        </w:rPr>
        <w:t>E. 9</w:t>
      </w:r>
    </w:p>
    <w:p>
      <w:r>
        <w:t>S'agissant de la CDE, le Tribunal rappelle qu'elle ne confère aucun droit à une autorisation de séjour en Suisse (cf. ATF 126 II 377 consid. 5d). Au demeurant, au vu de la situation familiale de la recourante dans son pays d'origine et des conditions d'accueil que lui offrent ses parents nourriciers à Genève, il n'est pas contraire à ses intérêts de ne pas l'autoriser à séjourner en Suisse.</w:t>
      </w:r>
    </w:p>
    <w:p>
      <w:r>
        <w:rPr>
          <w:b/>
        </w:rPr>
        <w:t>E. 10</w:t>
      </w:r>
    </w:p>
    <w:p>
      <w:r>
        <w:t>L'autorisation de séjour n'ayant pas été délivrée, il reste encore à déterminer si l'exécution du renvoi est envisageable en l'espèce. A teneur de l'art. 14a al. 1 LSEE en effet, si l'exécution du renvoi n'est pas possible, n'est pas licite ou ne peut être raisonnablement exigée, l'ODM décide d'admettre provisoirement l'étranger. L'exécution n'est pas possible lorsque l'étranger ne peut être renvoyé ni dans son pays d'origine ou de provenance, ni dans un Etat tiers. Elle n'est pas licite lorsque le renvoi de l'étranger dans son pays d'origine ou de provenance ou dans un Etat tiers serait contraire aux engagements de la Suisse relevant du droit international. Elle n'est pas raisonnablement exigible si elle implique une mise en danger concrète de l'étranger (art. 14a al. 2, 3 et 4 LSEE).</w:t>
      </w:r>
    </w:p>
    <w:p>
      <w:r>
        <w:rPr>
          <w:b/>
        </w:rPr>
        <w:t>E. 10.1</w:t>
      </w:r>
    </w:p>
    <w:p>
      <w:r>
        <w:t>En l'occurrence, l'examen des pièces du dossier révèle que la recourante est en possession d'un passeport national valable jusqu'en 2014, de telle sorte que l'exécution de son renvoi est techniquement possible (art. 14a al. 2 LSEE).</w:t>
      </w:r>
    </w:p>
    <w:p>
      <w:r>
        <w:rPr>
          <w:b/>
        </w:rPr>
        <w:t>E. 10.2</w:t>
      </w:r>
    </w:p>
    <w:p>
      <w:r>
        <w:t>La recourante n'a pas allégué, ni a fortiori démontré, que son renvoi serait illicite et violerait les engagements internationaux de la Suisse, respectivement qu'elle encourrait un risque concret et sérieux d'être victime de tortures ou de traitements inhumains ou dégradants au sens de l'art. 3 de la Convention du 4 novembre 1950 de sauvegarde des droits de l'homme et des libertés fondamentales (CEDH, RS 0.101) en cas de renvoi dans sa patrie. Une telle hypothèse apparaît pour le moins théorique, compte tenu du fait que l'intéressée est une enfant de cinq ans partie de Madagascar alors qu'elle était encore un nourrisson; il n'a par ailleurs nullement été fait état de telles menaces en raison de ses liens familiaux. Quant à l'art. 8 CEDH, si tant est qu'il puisse être applicable au vu des relations personnelles en cause, A._______ ne peut pas s'en prévaloir ici, attendu qu'aucun de ses parents nourriciers n'est titulaire d'un droit de présence assuré en Suisse (cf. ATF 131 II 265 consid. 5 et la jurisprudence citée ; ALAIN WURZBURGER, La jurisprudence récente du Tribunal fédéral en matière de police des étrangers, Revue de Droit administratif et Fiscal [RDAF] I 1997 p. 296). En effet, B._______ a d'abord été admis provisoirement et il n'a ensuite obtenu un permis de séjour en 2000 qu'après avoir été excepté des mesures de limitation. Il n'a ainsi aucun droit au renouvellement de son permis de séjour, pas davantage que son épouse, qui réside en Suisse au bénéfice du regroupement familial. Partant, l'exécution du renvoi de la recourante est licite (art. 14a al. 3 LSEE).</w:t>
      </w:r>
    </w:p>
    <w:p>
      <w:r>
        <w:rPr>
          <w:b/>
        </w:rPr>
        <w:t>E. 10.3</w:t>
      </w:r>
    </w:p>
    <w:p>
      <w:r>
        <w:t>Reste encore à examiner la question de savoir si l'exécution du renvoi de la recourante dans son pays d'origine peut raisonnablement être exigée au sens de l'art. 14a al. 4 LSEE. 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du Conseil fédéral à l'appui d'un arrêté fédéral sur la procédure d'asile [APA] et d'une loi fédérale instituant un Office fédéral pour les réfugiés du 25 avril 1990, in FF 1990 II 625; cf. également WALTER KAELIN, Grundriss des Asylverfahrens, Bâle/Francfort-sur-le-Main 1990, pp. 26 et 203ss).</w:t>
      </w:r>
    </w:p>
    <w:p>
      <w:r>
        <w:rPr>
          <w:b/>
        </w:rPr>
        <w:t>E. 10.3.1</w:t>
      </w:r>
    </w:p>
    <w:p>
      <w:r>
        <w:t>En l'occurrence, la recourante prétend qu'elle souffre de troubles convulsifs fébriles et que dès lors, son intégrité physique et psychique serait mise en danger en cas de retour dans son pays d'origine. Un enfant sur vingt-cinq connaîtra une convulsion fébrile entre l'âge de trois mois et cinq ans, de tels épisodes pouvant survenir jusqu'à l'âge de sept ans. La plupart des enfants ne présentent pas de récidive après le premier épisode. Les convulsions fébriles, qui se déclarent en principe lorsque la température dépasse 38,8 °C, constituent la manifestation la plus spectaculaire associée à la fièvre. Elles sont toutefois habituellement bénignes et n'endommagent pas le cerveau. Concernant la prévention de ces crises lorsque l'enfant a déjà eu un épisode de convulsions fébriles, il est indiqué d'administrer régulièrement, selon la posologie du fabricant, de l'acétaminophène dès l'apparition de fièvre. Dans de rares cas, le médecin jugera peut-être utile de prescrire un médicament anticonvulsivant (source: http://www.guidesante.gouv.qc.ca/fr/fiche/1679-01.shtml, consulté le 10 décembre 2008). Il n'est pas fait état de la fréquence des épisodes de convulsions fébriles. Il apparaît toutefois sur le vu de ce qui précède qu'ils ne mettent pas concrètement en danger l'intégrité physique de la recourante. Aucun des certificats médicaux produits ne fait par ailleurs allusion à la nécessité d'un traitement médicamenteux pour prévenir toute récidive. Ces convulsions devraient en outre bientôt cesser, puisque l'intéressée aura prochainement cinq ans.</w:t>
      </w:r>
    </w:p>
    <w:p>
      <w:r>
        <w:rPr>
          <w:b/>
        </w:rPr>
        <w:t>E. 10.3.2</w:t>
      </w:r>
    </w:p>
    <w:p>
      <w:r>
        <w:t>Finalement, le Tribunal observe qu'en dépit des incidents réguliers qui s'y produisent, Madagascar ne se trouve pas en proie à une guerre, une guerre civile ou à des violences généralisées (cf. arrêt du Tribunal administratif fédéral E-1328/2008 du 8 mai 2008) et il a été admis que sur place, l'enfant pourrait retourner au sein de sa famille. L'exécution du renvoi doit ainsi être considérée comme raisonnablement exigible au sens de l'art. 14a al. 4 LSEE.</w:t>
      </w:r>
    </w:p>
    <w:p>
      <w:r>
        <w:rPr>
          <w:b/>
        </w:rPr>
        <w:t>E. 11</w:t>
      </w:r>
    </w:p>
    <w:p>
      <w:r>
        <w:t>Il appert ainsi que par sa décision du 5 septembre 2007, l'autorité de première instance n'a ni violé le droit fédéral, ni constaté des faits pertinents de manière inexacte ou incomplète. En outre, la décision attaquée n'apparaît pas inopportune (cf. art. 49 PA). En conséquence, le recours est rejeté. Vu l'issue de la cause, les frais de procédure doivent être mis à la charge de la recourante (cf. art. 63 al. 1 PA et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