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C-6808/2008 vom 9. Dezember 2010</w:t>
      </w:r>
    </w:p>
    <w:p>
      <w:r>
        <w:t>Bundesverwaltungsgericht, 2010-12-09, IT</w:t>
      </w:r>
    </w:p>
    <w:p>
      <w:r>
        <w:rPr>
          <w:b/>
        </w:rPr>
        <w:t xml:space="preserve">Quelle: </w:t>
      </w:r>
      <w:r>
        <w:t>https://mcp.opencaselaw.ch/entscheid/bvger_C-6808_2008</w:t>
      </w:r>
    </w:p>
    <w:p>
      <w:r>
        <w:t>FR: TAF C-6808/2008 du 9 décembre 2010</w:t>
      </w:r>
    </w:p>
    <w:p>
      <w:r>
        <w:t>IT: TAF C-6808/2008 del 9 dicembre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w:t>
      </w:r>
    </w:p>
    <w:p>
      <w:r>
        <w:rPr>
          <w:b/>
        </w:rPr>
        <w:t>E. 5</w:t>
      </w:r>
    </w:p>
    <w:p>
      <w:r>
        <w:t>Il ricorrente ha presentato la domanda di rendita il 27 luglio 2006.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la ricorrente avesse diritto ad una rendita il 27 luglio 2005 (ossia 12 mesi precedenti la presentazione della domanda), oppure se un diritto alla rendita sia sorto tra tale data ed il 15 settembre 2008,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Una rendita limitata e/o 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sull'assicurazione per l'invalidità del 17 gennaio 1961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Il cpv. 2 di tale norma stabilisce che se la capacità di guadagno peggiora, occorre tener conto del cambiamento determinate il diritto a prestazioni non appena esso perdura da tre mesi senza interruzione notevole. 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w:t>
      </w:r>
    </w:p>
    <w:p>
      <w:r>
        <w:rPr>
          <w:b/>
        </w:rPr>
        <w:t>E. 8.1</w:t>
      </w:r>
    </w:p>
    <w:p>
      <w:r>
        <w:t>L'interessato non ha più lavorato dal 1992. Come spiega nella sua lettera del 31 marzo 2008 (doc. 13), egli sarebbe stato inserito in un lavoro definito da una legge italiana come "socialmente utile", non retribuito dal datore di lavoro (in casu: una parrocchia), ma dall'INPS nell'ambito dell'assicurazione contro la disoccupazione. Ora tale tipo di lavoro, peraltro di 4 ore giornaliere con compiti elementari e leggeri (apertura e chiusura delle porte della chiesa) non può essere considerato quale dimostrazione, per atti concludenti, che l'interessato sia in grado di lavorare e, quindi, di non poter aver diritto a prestazioni dell'AI.</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9.1</w:t>
      </w:r>
    </w:p>
    <w:p>
      <w:r>
        <w:t>Da numerosi anni A._______ presenta una situazione patologica complessa, caratterizzata da una marcata broncopneumopatia asmatiforme con crisi dispneiche, grave coxalgia bilaterale con protesi all'anca destra nell'ottobre 2005 (doc. 23, 24) ed all'anca sinistra nel gennaio 2009, artrosi polidistrettuale con osteoporosi (doc. 40), cardiopatia aterosclerotica con insufficienza venosa agli arti inferiori. Si segnala anche, da parte del medico curante (Dott. Parisi), una nevrosi ansio-depressiva, epatopatia cronica, gastroduodenite ulcerosa (cfr. doc. 30, 42, 44). Il medico dell'INPS descrive un paziente in scadenti condizioni generali.</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i pareri sono divergenti. L'amministrazione ha erogato una rendita limitata (decrescente) nel tempo, ossia intera dal 1° ottobre 2005 al 30 aprile 2006 e tre quarti di rendita dal 1° maggio 2006, mentre il ricorrente chiede il diritto a una rendita intera dal 2002.</w:t>
      </w:r>
    </w:p>
    <w:p>
      <w:r>
        <w:rPr>
          <w:b/>
        </w:rPr>
        <w:t>E. 10.2</w:t>
      </w:r>
    </w:p>
    <w:p>
      <w:r>
        <w:t>In primo luogo va esaminata la decorrenza della rendita d'invalidità. L'insorgente si chiede per quale motivo gli è stata riconosciuta la rendita intera solo a partire da ottobre 2005. Vero è che in quel mese l'assicurato è stato operato all'anca destra ed era già portatore di altre patologie. Ora, per quanto riguarda il versamento della prestazione d'invalidità va ricordato quanto esposto al considerando 5. Il richiedente non può avere diritto ad alcuna prestazione prima dei 12 mesi che precedono la data di deposito della domanda. L'interessato avendo presentato la domanda il 27 luglio 2006, al più presto egli potrebbe pretendere il versamento di una prestazione il 1° luglio 2005 e non, come richiesto, dal 2002. Detto questo, l'amministrazione avrebbe dovuto motivare per quale ragione riconosce la prestazione (rendita intera) solo dal 1° ottobre 2005. L'UAIE ha stabilito la data di decorrenza del diritto alla rendita sulla base di una perdita di guadagno del 70% da ottobre 2005 in concomitanza con la prima operazione dell'anca destra. In precedenza, l'assicurato era stato considerato inabile nell'ultima attività esercitata dal 2002. Il riferimento all'operazione di ottobre 2005 non è convincente in quanto non può essere escluso un aggravamento del suo stato di salute prima dell'operazione. L'anamnesi (prossima) contenuta nella cartella clinica del 13-24 ottobre 2005 menziona in effetti che il paziente presenta una sindrome dolorosa soprattutto all'anca destra e difficoltà di deambulazione da 4 anni che hanno appunto portato all'operazione. Inoltre, erano già presenti altri disturbi che potevano giustificare un'incapacità al lavoro del 70% prima dell'ottobre 2005.</w:t>
      </w:r>
    </w:p>
    <w:p>
      <w:r>
        <w:rPr>
          <w:b/>
        </w:rPr>
        <w:t>E. 10.3</w:t>
      </w:r>
    </w:p>
    <w:p>
      <w:r>
        <w:t>Parimenti censurabile è l'osservazione dell'amministrazione secondo la quale l'operazione all'anca sinistra, intervenuta nel gennaio 2009, esulerebbe dal periodo di cognizione giudiziaria, essendo questo limitato alla data dell'impugnata decisione. Ora, il giudice delle assicurazioni sociali può tenere conto di fatti verificatisi dopo la data delle decisione impugnata quando essi possono imporsi quali elementi di accertamento retrospettivo della situazione anteriore alla decisione stessa (DTF 121 V 366 consid. 1b, 116 V 248 consid. 1a). Nella specie, l'intervento all'anca sinistra già era stato prospettato dopo la protesi all'anca destra del 2005. Non per nulla il medico dell'INPS aveva segnalato in proposito che anche la patologia coxartrosica destra era in attesta di un intervento di protesi. Anche in questo senso, l'accertamento è insufficiente o, in ogni caso, non condivisibile senza procedere a un complemento istruttorio.</w:t>
      </w:r>
    </w:p>
    <w:p>
      <w:r>
        <w:rPr>
          <w:b/>
        </w:rPr>
        <w:t>E. 10.4</w:t>
      </w:r>
    </w:p>
    <w:p>
      <w:r>
        <w:t>Resta da esaminare il problema della riduzione della prestazione a tre quarti di rendita AI dal 1° maggio 2006. Neanche in questo caso il parere del Dott. Luthi è convincente. Non vi sono elementi oggettivi che lasciano trasparire tale presunto miglioramento. Va per esempio osservato che la necessità di intervenire anche sull'altra anca (sinistra) era stata prospettata dal medico dell'INPS nel marzo 2007 e questa situazione è rimasta verosimilmente grave fino al momento della seconda operazione e nulla (di oggettivo) porta a pensare che sia migliorata nel gennaio 2006. In realtà, il complesso patologico presentato da A._______, non poteva essere esaminato solo sulla scorta degli scarsi elementi oggettivi rimessi ad atti. Viste le patologie denunciate e, non da ultimo, l'osservazione che il paziente si presenterebbe in scadenti condizioni generali di salute, l'amministrazione avrebbe dovuto ordinare una visita pluridisciplinare approfondita. Ad atti invece sono stati prodotti pochi atti oggettivi, sovente scarsamente leggibili ed estremamente succinti. Per i motivi esposti al considerando precedente, l'Ufficio AI non ha dimostrato che a partire gennaio 2006 le condizioni di salute e la conseguente capacità di lavoro dell'assicurato sono migliorate a tal punto da ridurre la rendita da intera a tre quarti.</w:t>
      </w:r>
    </w:p>
    <w:p>
      <w:r>
        <w:rPr>
          <w:b/>
        </w:rPr>
        <w:t>E. 11.1</w:t>
      </w:r>
    </w:p>
    <w:p>
      <w:r>
        <w:t>Ora, fatte queste considerazioni, il collegio giudicante si trova nell'impossibilità di determinare la misura dell'eventuale incapacità di lavoro e di guadagno subita dall'interessato e da quando questa invalidità sarebbe insorta. 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11.2</w:t>
      </w:r>
    </w:p>
    <w:p>
      <w:r>
        <w:t>L'UAIE dovrà quindi completare l'istruttoria delucidando la situazione medica per il periodo dal 1992 (cessazione attività lucrativa) fino alla data dell'impugnata decisione (4 aprile 2008). L'UAIE emanerà poi un nuovo provvedimento impugnabile. A tale fine il ricorrente dovrà essere sottoposto ad una perizia approfondita in tutte quelle discipline che il servizio medico dell'UAIE riterrà opportune. L'assicurato sarà sottoposto a tutti quegli esami oggettivi necessari. Se del caso, l'amministrazione effettuerà poi un'adeguata indagine economica ed una circostanziata analisi comparativa dei redditi.</w:t>
      </w:r>
    </w:p>
    <w:p>
      <w:r>
        <w:rPr>
          <w:b/>
        </w:rPr>
        <w:t>E. 12</w:t>
      </w:r>
    </w:p>
    <w:p>
      <w:r>
        <w:t>In merito alle altre obiezioni mosse dal ricorrente valgono le seguenti considerazioni.</w:t>
      </w:r>
    </w:p>
    <w:p>
      <w:r>
        <w:rPr>
          <w:b/>
        </w:rPr>
        <w:t>E. 12.1</w:t>
      </w:r>
    </w:p>
    <w:p>
      <w:r>
        <w:t>Con la quarta revisione della legge federale sull'assicurazione per l'invalidità, entrata in vigore dal 1° gennaio 2004, è stato abolito l'art. 34 LAI che disciplinava il diritto alla rendita completiva in favore della moglie. Tale prestazione non può più essere riconosciuta se il caso di assicurazione insorge dopo questa data. Tuttavia, le rendite completive in corso al 1° gennaio 2004 hanno continuato ad essere versate alle condizioni del diritto anteriore, almeno fino al 31 dicembre 2007 quando questa prestazione è stata soppressa anche per queste rendite (vedi Disposizioni finali alla modifica del 21 marzo 2003 della LAI, lettera e nel tenore in vigore fino al 31 dicembre 2007). Ora, nella fattispecie, non può essere determinato quando è insorto il caso di assicurazione, in quanto l'inizio dell'incapacità lavorativa deve essere riesaminato alla luce di un complemento istruttorio. In particolare non può essere escluso che l'incapacità lavorativa e la susseguente perdita di guadagno di almeno il 40% sia insorta prima del 1° gennaio 2004 (questo indipendentemente dal fatto che comunque il versamento della rendita completiva sarebbe possibile nell'ipotesi più favorevole per il ricorrente solo dal 1° luglio 2005 fino al 31 dicembre 2007). L'incarto deve quindi essere ritornato all'autorità inferiore affinché esamini il diritto alla rendita completiva per la moglie del ricorrente in base alle risultanze dell'istruttoria complementare di cui al considerando precedente.</w:t>
      </w:r>
    </w:p>
    <w:p>
      <w:r>
        <w:rPr>
          <w:b/>
        </w:rPr>
        <w:t>E. 12.2</w:t>
      </w:r>
    </w:p>
    <w:p>
      <w:r>
        <w:t>Per quanto attiene alla rendita completiva in favore del figlio C._______ (nato il 20 giugno 1988) in formazione professionale, il versamento è stato ripreso con effetto dal 1° luglio 2007, ossia dalla data della sua sospensione (doc. 53 incarto Cassa). L'interessato ha infatti provveduto ad inviare il certificato di apprendistato. La domanda ricorsuale è divenuta priva di oggetto.</w:t>
      </w:r>
    </w:p>
    <w:p>
      <w:r>
        <w:rPr>
          <w:b/>
        </w:rPr>
        <w:t>E. 12.3</w:t>
      </w:r>
    </w:p>
    <w:p>
      <w:r>
        <w:t>L'insorgente pretende inoltre il riconoscimento, nel calcolo della prestazione AI, di accrediti per compiti educativi. Ora, in base all'art. 29sexies cpv. 1 della legge federale del 20 dicembre 1946 sull'assicurazione per la vecchiaia ed i superstiti (LAVS, 831.10), un accredito per compiti educativi è computato agli assicurati per gli anni durante i quali essi esercitano l'autorità parentale su uno o più fanciulli che non hanno ancora compiuto i 16 anni. Gli accrediti sono attribuiti per i periodi durante i quali almeno un genitore era assicurato alla LAVS (Circolare sulle rendite AVS edita dall'Ufficio federale delle assicurazioni sociali, cifra 5047). Ora, quando lavorava nel nostro Paese (1971-1975) l'interessato non ha avuto figli. Dopo il rimpatrio, l'interessato non è più stato assicurato in Svizzera e non può pertanto avere diritto ad accrediti per compiti educativi per i figli nati dopo il 1975. Questa censura va quindi respinta.</w:t>
      </w:r>
    </w:p>
    <w:p>
      <w:r>
        <w:rPr>
          <w:b/>
        </w:rPr>
        <w:t>E. 13.1</w:t>
      </w:r>
    </w:p>
    <w:p>
      <w:r>
        <w:t>Visto l'esito del ricorso, non vengono prelevate spese processuali e l'anticipo di Fr. 293.- versato dall'insorgente gli viene restituito.</w:t>
      </w:r>
    </w:p>
    <w:p>
      <w:r>
        <w:rPr>
          <w:b/>
        </w:rPr>
        <w:t>E. 13.2</w:t>
      </w:r>
    </w:p>
    <w:p>
      <w:r>
        <w:t>Non si assegnano indennità per spese ripetibili,in quanto la parte ricorrente, pur vincente in causa, ha agito senza essere rappresentata (art. 64 PA) e, peraltro, non ha giustificato particolari spese in ambito ricorsuale. Le spese di rappresentanza assunte nell'ambito della procedura di audizione non riguardano la procedura di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