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C-6803/2025 vom 1. Juni 2018</w:t>
      </w:r>
    </w:p>
    <w:p>
      <w:r>
        <w:t>Bundesverwaltungsgericht, 2018-06-01, DE</w:t>
      </w:r>
    </w:p>
    <w:p>
      <w:r>
        <w:rPr>
          <w:b/>
        </w:rPr>
        <w:t xml:space="preserve">Quelle: </w:t>
      </w:r>
      <w:r>
        <w:t>https://mcp.opencaselaw.ch/entscheid/bvger_C-6803_2025_d20180601</w:t>
      </w:r>
    </w:p>
    <w:p>
      <w:r>
        <w:t>FR: TAF C-6803/2025 du 1 juin 2018</w:t>
      </w:r>
    </w:p>
    <w:p>
      <w:r>
        <w:t>IT: TAF C-6803/2025 del 1 giugno 2018</w:t>
      </w:r>
    </w:p>
    <w:p>
      <w:pPr>
        <w:pStyle w:val="Heading2"/>
      </w:pPr>
      <w:r>
        <w:t>Regeste</w:t>
      </w:r>
    </w:p>
    <w:p>
      <w:r>
        <w:t>Tarmed | Krankenversicherung (KVG), Tariffestsetzung TARMED Taxpunktwert für vom Verband Zürcher Krankenhäuser vertretene Spitäler ab 1. Juni 2018, Regierungsratsbeschluss (RRB) Nr. 443 vom 16. März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als gegenstandslos geworden abgeschrieben.</w:t>
      </w:r>
    </w:p>
    <w:p>
      <w:r>
        <w:rPr>
          <w:b/>
        </w:rPr>
        <w:t>E. 2</w:t>
      </w:r>
    </w:p>
    <w:p>
      <w:r>
        <w:t>Es werden keine Verfahrenskosten erhoben. Der von den Beschwerdeführerinnen geleistete Kostenvorschuss in der Höhe von Fr. 5'000.- wird mit Blick auf das unter der Geschäftsnummer C-1960/2022 weitergeführte Beschwerdeverfahren einbehalten resp. nicht nach Eintritt der Rechtskraft des vorliegenden Abschreibungsentscheids zurückerstattet; der endgültige Entscheid über die Verfahrenskosten wird im Beschwerdeverfahren C-1960/2022 ergehen.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Dieser Entscheid geht an die Beschwerdeführerinnen, den Beschwerdegegner und die Vorinstanz. Die Einzelrichterin: Der Gerichtsschreiber: Viktoria Helfenstein Roger Stalder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