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C-6771/2008 vom 11. Dezember 2008</w:t>
      </w:r>
    </w:p>
    <w:p>
      <w:r>
        <w:t>Bundesverwaltungsgericht, 2008-12-11, FR</w:t>
      </w:r>
    </w:p>
    <w:p>
      <w:r>
        <w:rPr>
          <w:b/>
        </w:rPr>
        <w:t xml:space="preserve">Quelle: </w:t>
      </w:r>
      <w:r>
        <w:t>https://mcp.opencaselaw.ch/entscheid/bvger_C-6771_2008</w:t>
      </w:r>
    </w:p>
    <w:p>
      <w:r>
        <w:t>FR: TAF C-6771/2008 du 11 décembre 2008</w:t>
      </w:r>
    </w:p>
    <w:p>
      <w:r>
        <w:t>IT: TAF C-6771/2008 del 11 dicembre 2008</w:t>
      </w:r>
    </w:p>
    <w:p>
      <w:pPr>
        <w:pStyle w:val="Heading2"/>
      </w:pPr>
      <w:r>
        <w:t>Regeste</w:t>
      </w:r>
    </w:p>
    <w:p>
      <w:r>
        <w:t>Assurance-invalidité (AI)</w:t>
      </w:r>
    </w:p>
    <w:p>
      <w:pPr>
        <w:pStyle w:val="Heading2"/>
      </w:pPr>
      <w:r>
        <w:t>Volltext</w:t>
      </w:r>
    </w:p>
    <w:p>
      <w:r>
        <w:t>Bundesverwaltungsgericht Tribunal administratif fédéral Tribunale amministrativo federale Tribunal administrativ federal Cour III C-6771/2008 {T 0/2} Arrêt du 11 décembre 2008 Composition Vito Valenti, juge unique, Yannick Antoniazza-Hafner, greffier. Parties A._______, recourant, contre Office de l'assurance-invalidité pour les assurés résidant à l'étranger OAIE, avenue Edmond-Vaucher 18, case postale 3100, 1211 Genève 2, autorité inférieure. Objet Assurance-invalidité (décision du 16 septembre 2008). Vu le recours du 23 octobre 2008 formé par le recourant contre la décision du 16 septembre 2008 de l'Office de l'assurance-invalidité pour les assurés résidant à l'étranger (OAIE) devant le Tribunal administratif fédéral, la décision incidente du 3 novembre 2008, notifiée au recourant le 5 novembre 2008 (avis de réception, pce TAF 3), invitant ce dernier à effectuer une avance de frais de Fr. 300.-, dans les 14 jours dès notification de la décision incidente, sous peine d'irrecevabilité du recours, et considérant que, sous réserve des exceptions prévues à l'art. 32 de la loi du 17 juin 2005 sur le Tribunal administratif fédéral (LTAF, RS 173.32), le Tribunal de céans connaît, selon l'art. 31 LTAF, des recours contre les décisions au sens de l'art. 5 de la loi fédérale du 20 décembre 1968 sur la procédure administrative (PA, RS 172.021), prises par les autorités citées aux art. 33 et 34 LTAF, qu'en particulier, les décisions rendues par l'OAIE peuvent directement faire l'objet d'un recours devant le Tribunal administratif fédéral conformément à l'art. 69 al. 1 let. b de la loi fédérale sur l'assurance-invalidité du 19 juin 1959 (LAI, RS 831.20), que l'avance de frais requise par le Tribunal de céans n'a pas été versée dans le délai imparti (pce TAF 4), qu'en conséquence, le recours doit être déclaré irrecevable (art. 63 al. 4 PA en relation avec l'art. 37 LTAF), que le présent arrêt relève de la compétence du juge unique (art. 23 al. 1 let. b LTAF), qu'il n'est pas perçu de frais de procédure (art. 63 al. 1 dernière phrase PA en relation avec l'art. 6 let. b du règlement du 21 février 2008 concernant les frais, dépens et indemnités fixés par le Tribunal administratif fédéral [FITAF, RS 173.320.2]), le Tribunal administratif fédéral prononce : 1. Le recours est irrecevable. 2. Il n'est pas perçu de frais de procédure. 3. Le présent arrêt est adressé : au recourant (Recommandé avec avis réception) à l'autorité inférieure (n° de réf. ) à l'Office fédéral des assurances Le juge unique : Le greffier : Vito Valenti Yannick Antoniazza-Hafner Indication des voies de droit : La présente décision peut être attaquée devant le Tribunal fédéral, Schweizerhofquai 6, 6004 Lucerne, par la voie du recours en matière de droit public, dans les trente jours qui suivent la notification (art. 82 ss, 90 ss et 100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