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C-6758/2008 vom 9. April 2010</w:t>
      </w:r>
    </w:p>
    <w:p>
      <w:r>
        <w:t>Bundesverwaltungsgericht, 2010-04-09, IT</w:t>
      </w:r>
    </w:p>
    <w:p>
      <w:r>
        <w:rPr>
          <w:b/>
        </w:rPr>
        <w:t xml:space="preserve">Quelle: </w:t>
      </w:r>
      <w:r>
        <w:t>https://mcp.opencaselaw.ch/entscheid/bvger_C-6758_2008</w:t>
      </w:r>
    </w:p>
    <w:p>
      <w:r>
        <w:t>FR: TAF C-6758/2008 du 9 avril 2010</w:t>
      </w:r>
    </w:p>
    <w:p>
      <w:r>
        <w:t>IT: TAF C-6758/2008 del 9 aprile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Ciò detto, visto che il ricorrente ha versato Fr. 298.- al posto di Fr. 300.- a titolo d'anticipo delle spese processuali, questo Tribunale lo invita a volere saldare la differenza di Fr. 2.-.</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(V revisione) ed in vigore dal 1° gennaio 2008, ritenuto tuttavia il principio secondo il quale le norme applicabili sono quelle in vigore al momento in cui dei fatti giuridicamente rilevanti si sono verificati (DTF 130 V 445 consid. 1.2).</w:t>
      </w:r>
    </w:p>
    <w:p>
      <w:r>
        <w:rPr>
          <w:b/>
        </w:rPr>
        <w:t>E. 4</w:t>
      </w:r>
    </w:p>
    <w:p>
      <w:r>
        <w:t>Il ricorrente ha contestato la validità materiale della decisione dell'UAIE, chiedendo implicitamente che gli sia riconosciuto il diritto ad una rendita d'invalidità svizzera.</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il ricorrente ha cessato il proprio lavoro di calzolaio dipendente nel marzo 2004 e, da allora, non ha più ripreso alcuna attività lucrativa, per cui occorre fondarsi sui documenti medici al fine di valutare la sua capacità lavorativa.</w:t>
      </w:r>
    </w:p>
    <w:p>
      <w:r>
        <w:rPr>
          <w:b/>
        </w:rPr>
        <w:t>E. 8.2</w:t>
      </w:r>
    </w:p>
    <w:p>
      <w:r>
        <w:t>Ora, dalla documentazione medica all'incarto e, principalmente, dalla perizia medica particolareggiata E 213 del medico dell'INPS, del 15 febbraio 2008 (doc. 10), e dai rapporti finali del dott. B._______, medico dell'UAIE, del 18 luglio e del 16 settembre 2008 (doc. 12 e 24), si evince la diagnosi di esiti da PAA e da erniotomia, di psoriasi palmare, di sindrome ansioso-depressiva, d'ipoacusia bilaterale, d'artralgia claveare (Jobe ++ per insufficienza del muscolo sopraspinoso), di gonartrosi incipiente bilaterale e di sindrome panvertebrale. Questa diagnosi è univoca agli atti e non contestata dal ricorrente, per cui il collegio giudicante non ha motivi per scostarsene.</w:t>
      </w:r>
    </w:p>
    <w:p>
      <w:r>
        <w:rPr>
          <w:b/>
        </w:rPr>
        <w:t>E. 8.3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8.4</w:t>
      </w:r>
    </w:p>
    <w:p>
      <w:r>
        <w:t>Rispetto all'influenza delle dette affezioni sulla capacità lavorativa del ricorrente, nella perizia E 213 è riportato un grado d'invalidità del 60% per l'ultima attività svolta, senza ulteriori precisazioni. Dal canto suo, il dott. B._______ ha considerato che il ricorrente è in grado di continuare ad esercitare la sua professione di calzolaio, come pure altre attività confacenti al suo stato di salute, a tempo pieno e senza alcuna restrizione d'ordine funzionale. Il medico dell'UAIE ha rilevato, in particolare, che gli esiti da PAA non hanno impedito il ricorrente di lavorare come calzolaio per diversi anni, sottolineando che le difficoltà derivanti dal deficit motorio sono presenti già dall'infanzia e che le alterazioni degenerative del rachide costituiscono una conseguenza prevedibile della PPA. Egli ha inoltre precisato che la patologia della spalla, menzionata nel certificato ortopedico dell'8 febbraio 2008 con la specificazione di "Jobe ++ per insufficienza del muscolo sopraspinoso" (doc. 20), potrebbe impedire semmai ("im schlimmsten Fall") l'esecuzione di mansioni ad un'altezza superiore a quella del busto, ciò che non dovrebbe essere il caso per l'attività di calzolaio.</w:t>
      </w:r>
    </w:p>
    <w:p>
      <w:r>
        <w:rPr>
          <w:b/>
        </w:rPr>
        <w:t>E. 8.5</w:t>
      </w:r>
    </w:p>
    <w:p>
      <w:r>
        <w:t>Per quanto concerne le altre patologie, ed in particolare l'ipoacusia e la sindrome ansioso-depressiva, il dott. B._______ ha osservato che esse sono ininfluenti sulla capacità lavorativa del ricorrente. A questo proposito, dall'incarto non risulta alcun documento medico oggettivo che permetta di dubitare della fondatezza di questa conclusione, per cui il collegio giudicante considera che dette patologie non sono rilevanti per la determinazione della capacità lavorativa.</w:t>
      </w:r>
    </w:p>
    <w:p>
      <w:r>
        <w:rPr>
          <w:b/>
        </w:rPr>
        <w:t>E. 8.6</w:t>
      </w:r>
    </w:p>
    <w:p>
      <w:r>
        <w:t>Ne discende che il collegio giudicante, vista l'intera documentazione medica all'incarto, non può che aderire alla valutazione del dott. B._______ e ritenere il ricorrente capace di continuare ad esercitare il mestiere di calzolaio, come pure altre attività confacenti al suo stato di salute, senza alcuna restrizione di natura funzionale.</w:t>
      </w:r>
    </w:p>
    <w:p>
      <w:r>
        <w:rPr>
          <w:b/>
        </w:rPr>
        <w:t>E. 9</w:t>
      </w:r>
    </w:p>
    <w:p>
      <w:r>
        <w:t>Di conseguenza, la decisione impugnata del 22 settembre 2008 deve essere confermata e il ricorso respinto.</w:t>
      </w:r>
    </w:p>
    <w:p>
      <w:r>
        <w:rPr>
          <w:b/>
        </w:rPr>
        <w:t>E. 10.1</w:t>
      </w:r>
    </w:p>
    <w:p>
      <w:r>
        <w:t>Secondo l'art. 63 cpv. 1 PA, le spese processuali sono di regola messe a carico della parte soccombente. In concreto, visto l'esito della procedura, le spese processuali di Fr. 300.- sono poste a carico del ricorrente e compensate con l'anticipo di Fr. 298.-, versato il 28 gennaio 2009. Il ricorrente è invitato a versare l'importo mancante di Fr. 2.-.</w:t>
      </w:r>
    </w:p>
    <w:p>
      <w:r>
        <w:rPr>
          <w:b/>
        </w:rPr>
        <w:t>E. 10.2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w:t>
      </w:r>
    </w:p>
    <w:p>
      <w:r>
        <w:rPr>
          <w:b/>
        </w:rPr>
        <w:t>E. 10.3</w:t>
      </w:r>
    </w:p>
    <w:p>
      <w:r>
        <w:t>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