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C-6755/2008 vom 9. Juni 2010</w:t>
      </w:r>
    </w:p>
    <w:p>
      <w:r>
        <w:t>Bundesverwaltungsgericht, 2010-06-09, DE</w:t>
      </w:r>
    </w:p>
    <w:p>
      <w:r>
        <w:rPr>
          <w:b/>
        </w:rPr>
        <w:t xml:space="preserve">Quelle: </w:t>
      </w:r>
      <w:r>
        <w:t>https://mcp.opencaselaw.ch/entscheid/bvger_C-6755_2008</w:t>
      </w:r>
    </w:p>
    <w:p>
      <w:r>
        <w:t>FR: TAF C-6755/2008 du 9 juin 2010</w:t>
      </w:r>
    </w:p>
    <w:p>
      <w:r>
        <w:t>IT: TAF C-6755/2008 del 9 giugno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Dezember 2006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3.3</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3.4</w:t>
      </w:r>
    </w:p>
    <w:p>
      <w:r>
        <w:t>Der Rentenanspruch nach Artikel 28 entsteht nach den Vorschriften der 4. IV-Revision frühestens in dem Zeitpunkt, in dem der Versicherte mindestens zu 40 %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den Kosovo nicht der Fall ist.</w:t>
      </w:r>
    </w:p>
    <w:p>
      <w:r>
        <w:rPr>
          <w:b/>
        </w:rPr>
        <w:t>E. 3.7</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3.7.2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I 268/2005 des Bundesgerichts [BGer]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I 128/98 des BGer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I 655/05 des BGer vom 20. März 2006 E. 5.4 mit Hinweisen; vgl. aber Urteil 9C_24/2008 des BGer vom 27. Mai 2008 E. 2.3.2).</w:t>
      </w:r>
    </w:p>
    <w:p>
      <w:r>
        <w:rPr>
          <w:b/>
        </w:rPr>
        <w:t>E. 3.7.3</w:t>
      </w:r>
    </w:p>
    <w:p>
      <w:r>
        <w:t>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(vgl. Urteil I 694/05des BGer vom 15. Dezember 2006 E. 2). Die RAD-Ärzte müssen sodann über die im Einzelfall gefragten persönlichen und fachlichen Qualifikationen verfügen (Urteile I 142/07 des BGer vom 20. November 2007 E. 3.2.3 und I 362/06 vom 10. April 2007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I 178/00 des BGer vom 3. August 2000 E. 4a).</w:t>
      </w:r>
    </w:p>
    <w:p>
      <w:r>
        <w:rPr>
          <w:b/>
        </w:rPr>
        <w:t>E. 3.8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w:t>
      </w:r>
    </w:p>
    <w:p>
      <w:r>
        <w:t>Nachfolgend ist zu prüfen, ob die IVSTA das Leistungsbegehren des Beschwerdeführers zu Recht abgewiesen hat.</w:t>
      </w:r>
    </w:p>
    <w:p>
      <w:r>
        <w:rPr>
          <w:b/>
        </w:rPr>
        <w:t>E. 4.1</w:t>
      </w:r>
    </w:p>
    <w:p>
      <w:r>
        <w:t>Den beiden Berichten von Dr. A._______, Psychiater, ist zu entnehmen, der Beschwerdeführer leide an einer posttraumatischen Belastungsstörung, einer "neurosis depresiva", einer Lumboischialgie rechts, aterieller Hypertonie, Kopfschmerzen, einer chronischen Bronchitis und Angina pectoris. Die psychischen Probleme bestünden seit dem Kosovo-Krieg im Jahr 1999 und äusserten sich insbesondere durch Angstzustände, Schlafstörungen, Alpträume, Erschöpfung und Schmerzen. Die Arbeitsunfähigkeit des Beschwerdeführers schätzte er auf mindestens 75 bis 80%.</w:t>
      </w:r>
    </w:p>
    <w:p>
      <w:r>
        <w:rPr>
          <w:b/>
        </w:rPr>
        <w:t>E. 4.2</w:t>
      </w:r>
    </w:p>
    <w:p>
      <w:r>
        <w:t>Dr. B._______, Neuropsychiater, diagnostiziert beim Beschwerdeführer in diversen Berichten eine posttraumatische Belastungsstörung, eine "neurosis depresiva", eine Lumboischialgie links, arterielle Hypertonie, ein berufsbedingtes Ekzem, allgemeiner Juckreiz, Kopfschmerzen und Angina pectoris. Der Beschwerdeführer sei deswegen zu 70 bis 80% arbeitsunfähig.</w:t>
      </w:r>
    </w:p>
    <w:p>
      <w:r>
        <w:rPr>
          <w:b/>
        </w:rPr>
        <w:t>E. 4.3</w:t>
      </w:r>
    </w:p>
    <w:p>
      <w:r>
        <w:t>Dr. C._______, Spezialarzt für Arbeitsmedizin, hielt in seinen Berichten dieselben Diagnosen wie die Dres. B._______ und A._______ fest. Zur Arbeitsfähigkeit äusserte er sich nicht.</w:t>
      </w:r>
    </w:p>
    <w:p>
      <w:r>
        <w:rPr>
          <w:b/>
        </w:rPr>
        <w:t>E. 4.4</w:t>
      </w:r>
    </w:p>
    <w:p>
      <w:r>
        <w:t>Ass. dr. D._______ mr. sci., Facharzt für Neurologie und Psychiatrie, hielt im Gutachten vom 28. Januar 2008 fest, der Beschwerdeführer leide an einer somatoformen Störung, Kopfschmerzen, einer chronischen Lumbago, einer Lumboischialgie rechts, arterieller Hypertonie und einem berufsbedingten Ekzem. Er empfehle, regelmässig ärztliche Kontrollen durchzuführen. Die Arbeitsfähigkeit sei aufgrund der obgenannten Leiden (mit Ausnahme der arteriellen Hypertonie) zwischen 30 bis 45% eingeschränkt. Die Einschränkung wegen der arteriellen Hypertonie sei von einem Kardiologen beurteilen zu lassen.</w:t>
      </w:r>
    </w:p>
    <w:p>
      <w:r>
        <w:rPr>
          <w:b/>
        </w:rPr>
        <w:t>E. 4.5</w:t>
      </w:r>
    </w:p>
    <w:p>
      <w:r>
        <w:t>Dr. med. F._______, Facharzt für Allgemeine Medizin, hält im Schlussbericht des RAD Rhone vom 8. Juli 2008 fest, der Beschwerdeführer leide an einer posttraumatischen Belastungsstörung, arterieller Hypertonie, einer chronisch obstruktiven Lungenerkrankung (COPD) sowie einer Lumbalgie. Aus diesen Erkrankungen ergebe sich seit 1999 eine Einschränkung der Arbeitsfähigkeit von 40% in den bisherigen und in angepassten Tätigkeiten.</w:t>
      </w:r>
    </w:p>
    <w:p>
      <w:r>
        <w:rPr>
          <w:b/>
        </w:rPr>
        <w:t>E. 4.6</w:t>
      </w:r>
    </w:p>
    <w:p>
      <w:r>
        <w:t>Zusammenfassend ist festzuhalten, dass die befragten Ärzte übereinstimmend davon ausgehen, dass der Beschwerdeführer im Wesentlichen an einer posttraumatischen Belastungsstörung, arterieller Hypertonie, einer chronisch obstruktiven Lungenerkrankung (COPD) und einer Lumbalgie leidet. Ferner werden als Nebendiagnosen namentlich Angstzustände, Kopfschmerzen und Alpträume genannt. Die behandelnden Ärzte aus dem Kosovo gehen alle von einer Arbeitsunfähigkeit von mindestens 70% aus. Der unabhängige Gutachter Ass. dr. D._______ mr. sci. schätzt die Arbeitsunfähigkeit hingegen auf lediglich 30 bis 45% seit 2005. Der Arzt des RAD Rhone schliesst sich im Schlussbericht weitgehend (40% arbeitsunfähig seit 1999) dieser Auffassung an. Entgegen der (implizit geäusserten) Auffassung des Beschwerdeführers ist aufgrund der von ihm eingereichten medizinischen Unterlagen eine Arbeitsfähigkeit von über 70% keinesfalls belegt. Wenn sich der Beschwerdeführer im vorliegenden Fall auf die Tatsache abstützt, dass die ausländischen Ärzte eine höhere Arbeitsunfähigkeit annehmen, so ist dies für sich alleine für die schweizerischen Behörden nicht bindend, denn nach ständiger Rechtsprechung präjudiziert eine andere Beurteilung oder gar die Gewährung von Leistungen durch ein ausländisches Versicherungsorgan die invalidenversicherungsrechtliche Beurteilung nach schweizerischem Recht nicht (Urteil des BGer vom 2. März 2003 [I 435/02]; ZAK 1989 S. 320 E. 2). Dies gilt insbesondere, wenn die Einschätzungen kaum begründet und sehr kurz gehalten sind. In Übereinstimmung mit der Einschätzung des RAD Rhone ist festzuhalten, dass das Gesamtgutachten von Ass. dr. D._______ mr. sci. grundsätzlich auf allseitigen Untersuchungen beruht und auch die geklagten Beschwerden berücksichtigt. Unklar ist jedoch, auf welche Vorakten sich der Gutachter dabei gestützt hat. Das Gesamtgutachten ist ferner insoweit unvollständig, als es keine Beurteilung der Einschränkungen wegen der arteriellen Hypertonie und der Angina pectoris enthält. Der Gutachter war der Meinung, dass die arterielle Hypertonie von einem Kardiologen beurteilt werden sollte. Dabei übersah er, dass auch die mehrfach in den ärztlichen Berichten genannte Angina pectoris nie von einem entsprechenden Facharzt diagnostiziert respektive weiter abgeklärt worden ist. Fraglich ist auch, ob der Gesamtgutachter als Facharzt für Neurologie und Psychiatrie tatsächlich in der Lage war, die Einschränkungen aufgrund der festgestellten Lumbalgie korrekt einzuschätzen, zumal sich auch in den Vorakten keine Beurteilungen von Orthopäden, sondern nur solche von (Neuro-) Psychiatern, Neurologen sowie einem Arbeitsmediziner, befinden, welche zur Beurteilung hätten beigezogen werden können. Diese Diagnosen stützen sich höchstwahrscheinlich vorwiegend - wenn nicht sogar ausschliesslich - auf die subjektiven Angaben des Beschwerdeführers. Der beurteilende RAD-Arzt, Dr. med. F._______, verfügt über den Facharzttitel Allgemeinmedizin. Mit Blick auf die vom Beschwerdeführer geltend gemachten Leiden (insbesondere Lumbalgie und Angina pectoris) wäre das Einholen von Berichten entsprechend ausgebildeter Fachärzte notwendig gewesen, um den allgemeinen beweisrechtlichen Anforderungen an einen ärztlichen Bericht zu genügen. Da die Vorinstanz ein derartiges Vorgehen unterlassen hat beziehungsweise keine den von der Rechtsprechung gestellten Anforderungen entsprechende Beurteilung betreffend dieser Gesundheitsbeeinträchtigungen vorliegen, kann aus diesem Grund nicht auf den Bericht von Dr. med. F._______ abgestellt werden. Aus den vorliegenden unvollständigen Beurteilungen ist somit nicht nachvollziehbar, inwiefern der Beschwerdeführer in seiner Arbeitsfähigkeit effektiv eingeschränkt ist. Eine rechtskonforme Beurteilung des Leistungsanspruchs ist daher nicht möglich. Die Beschwerde ist somit gutzuheissen und die Sache ist an die IVSTA zurückzuweisen, damit sie die gesundheitlichen Einschränkungen des Beschwerdeführers aus kardiologischer und orthopädischer Sicht abkläre und anschliessend über den Rentenanspruch neu verfüge.</w:t>
      </w:r>
    </w:p>
    <w:p>
      <w:r>
        <w:rPr>
          <w:b/>
        </w:rPr>
        <w:t>E. 5.1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Verfahrenskosten aufzuerlegen. Der vom Beschwerdeführer geleistete Kostenvorschuss in der Höhe von Fr. 300.-- ist ihm nach Eintritt der Rechtskraft des vorliegenden Entscheids auf ein von ihm bekannt zu gebendes Konto zurückzuerstatten.</w:t>
      </w:r>
    </w:p>
    <w:p>
      <w:r>
        <w:rPr>
          <w:b/>
        </w:rPr>
        <w:t>E. 5.2</w:t>
      </w:r>
    </w:p>
    <w:p>
      <w:r>
        <w:t>Da dem Beschwerdeführer, welcher sich nicht vertreten liess, keine notwendigen und unverhältnismässig hohen Kosten entstanden sind und der zu Recht keinen entsprechenden Antrag gestellt hat, ist ihm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