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C-6725/2014 vom 6. November 2017</w:t>
      </w:r>
    </w:p>
    <w:p>
      <w:r>
        <w:t>Bundesverwaltungsgericht, 2017-11-06, FR</w:t>
      </w:r>
    </w:p>
    <w:p>
      <w:r>
        <w:rPr>
          <w:b/>
        </w:rPr>
        <w:t xml:space="preserve">Quelle: </w:t>
      </w:r>
      <w:r>
        <w:t>https://mcp.opencaselaw.ch/entscheid/bvger_C-6725_2014</w:t>
      </w:r>
    </w:p>
    <w:p>
      <w:r>
        <w:t>FR: TAF C-6725/2014 du 6 novembre 2017</w:t>
      </w:r>
    </w:p>
    <w:p>
      <w:r>
        <w:t>IT: TAF C-6725/2014 del 6 novembre 2017</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effectuée, le recours est recevable.</w:t>
      </w:r>
    </w:p>
    <w:p>
      <w:r>
        <w:rPr>
          <w:b/>
        </w:rPr>
        <w:t>E. 2</w:t>
      </w:r>
    </w:p>
    <w:p>
      <w:r>
        <w:t>Aux termes de l'art. 55 al. 1 LAI, l'office AI compétent est, en règle générale, celui du canton dans lequel l'assuré est domicilié au moment où il exerce son droit aux prestations. Le Conseil fédéral règle la compétence dans les cas spéciaux. Selon l'art. 40 al. 2quater du règlement du 17 janvier 1961 sur l'assurance-invalidité (RAI, RS 831.201), dans sa version en vigueur depuis le 1er janvier 2012, si un assuré domicilié en Suisse prend en cours de procédure domicile à l'étranger, la compétence passe à l'office AI pour les assurés résidant à l'étranger. La règle s'applique également s'agissant de l'instruction de la révision d'une rente (arrêt du TF 9C_877/ 2013 du 11 mars 2014 consid. 5). En l'espèce l'assuré a quitté la Suisse pour l'Espagne le 27 février 2013 de sorte que la compétence d'instruire la révision du droit à la rente de l'intéressé est passée de l'OAI-GE à l'OAIE.</w:t>
      </w:r>
    </w:p>
    <w:p>
      <w:r>
        <w:rPr>
          <w:b/>
        </w:rPr>
        <w:t>E. 3.1</w:t>
      </w:r>
    </w:p>
    <w:p>
      <w:r>
        <w:t>L'examen du droit à des prestations selon la LAI est régi par la teneur de la LAI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w:t>
      </w:r>
    </w:p>
    <w:p>
      <w:r>
        <w:rPr>
          <w:b/>
        </w:rPr>
        <w:t>E. 3.2</w:t>
      </w:r>
    </w:p>
    <w:p>
      <w:r>
        <w:t>Les dispositions de la 6ème révision de la LAI (premier volet) en vigueur depuis le 1er janvier 2012 (RO 2011 5659, FF 2010 1647) sont applicables à l'examen de la décision du 13 octobre 2014 de révision du droit à la rente rendue par reconsidération de l'octroi initial de la rente. Les conditions légales, respectivement matérielles et procédurales d'instruction, d'octroi de la rente à compter du 1er mai 1995 selon la décision du 19 décembre 1997 n'étant pas matériellement différentes de celles applicables au jour de la décision dont est recours, il n'y sera fait référence qu'autant que besoin.</w:t>
      </w:r>
    </w:p>
    <w:p>
      <w:r>
        <w:rPr>
          <w:b/>
        </w:rPr>
        <w:t>E. 4.1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4.2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w:t>
      </w:r>
    </w:p>
    <w:p>
      <w:r>
        <w:rPr>
          <w:b/>
        </w:rPr>
        <w:t>E. 4.3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ég. ATF 130 V 253 consid. 2.4 ; arrêts du TF 9C_514/2014 du 23 décembre 2014 consid. 7, 8C/329/2015 du 5 juin 2015).</w:t>
      </w:r>
    </w:p>
    <w:p>
      <w:r>
        <w:rPr>
          <w:b/>
        </w:rPr>
        <w:t>E. 4.5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 arrêt du TF 9C_573/2012 du 16 janvier 2013 consid. 4). Cela étant, la documentation médicale et administrative fournie par les institutions de sécurité sociale d'un autre Etat membre doit être prise en considération (art. 49 al. 2 du règlement 987/2009).</w:t>
      </w:r>
    </w:p>
    <w:p>
      <w:r>
        <w:rPr>
          <w:b/>
        </w:rPr>
        <w:t>E. 5.1</w:t>
      </w:r>
    </w:p>
    <w:p>
      <w:r>
        <w:t>La procédure dans le domaine des assurances sociales fait prévaloir la maxime inquisitoire (ATF 138 V 218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5.2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131 V 242 consid. 2.1, 121 V 362 consid. 1b). Les faits survenus postérieurement doivent cependant être pris en considération dans la mesure où ils sont étroitement liés à l'objet du litige et de nature à influencer l'appréciation au moment où la décision attaquée a été rendue (ATF 99 V 98 consid. 4 ; arrêts du TF 9C_25/2012 du 25 avril 2012 consid. 2.1, 9C_34/2017 du 20 avril 2017 consid. 5.2).</w:t>
      </w:r>
    </w:p>
    <w:p>
      <w:r>
        <w:rPr>
          <w:b/>
        </w:rPr>
        <w:t>E. 6</w:t>
      </w:r>
    </w:p>
    <w:p>
      <w:r>
        <w:t>L'OAIE a rendu la décision dont est recours du 13 octobre 2014 sans avoir communiqué préalablement ou joint avec celle-ci l'avis médical SMR du 15 juillet 2014 du Dr P._______. Cet avis a été communiqué par l'OAI-GE au représentant de l'assuré en date du 6 novembre 2014 ensuite d'une demande expresse. En soi cette communication tardive constitue une violation du droit d'être entendu consacré, en procédure administrative fédérale, par les art. 26 à 28 PA (droit de consulter les pièces), les art. 29 à 33 PA (droit d'être entendu stricto sensu) et l'art. 35 PA (droit d'obtenir une décision motivée) ainsi qu'en matière d'assurances sociales aux art. 42 et 52 al. 2 LPGA. 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La réparation d'un vice éventuel doit cependant demeurer l'exception (ATF 127 V 431 consid. 3d/aa, ATF 126 V 130 consid. 2b). Dans le cas présent il ne se justifie pas d'annuler la décision attaquée pour cause de violation du droit d'être entendu car dans le cadre de la présente procédure de recours la violation du droit d'être entendu n'a pas été invoquée par le recourant représenté par un avocat et l'intéressé a pu voir le document et s'exprimer à son sujet pendant la présente procédure de recours.</w:t>
      </w:r>
    </w:p>
    <w:p>
      <w:r>
        <w:rPr>
          <w:b/>
        </w:rPr>
        <w:t>E. 7</w:t>
      </w:r>
    </w:p>
    <w:p>
      <w:r>
        <w:t>L'objet du recours est le bien-fondé de la décision attaquée de l'OAIE du 13 octobre 2014 ayant supprimé le droit à la rente entière de l'intéressé au motif d'une reconsidération de la décision initiale d'octroi de rente du 19 décembre 1997 au motif que la décision d'octroi initiale de rente était entachée d'erreurs, l'assuré ayant eu dès le début une capacité de travail dans une activité adaptée de 80% fondant un taux d'invalidité de 38% n'ouvrant pas le droit à une rente d'invalidité et que par la suite, lors des révisions ultérieures, aucune étude approfondie et complète n'avait été effectuée.</w:t>
      </w:r>
    </w:p>
    <w:p>
      <w:r>
        <w:rPr>
          <w:b/>
        </w:rPr>
        <w:t>E. 8.1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lui peut aussi relever d'une autre profession ou d'un autre domaine d'activité (art. 6 LPGA).</w:t>
      </w:r>
    </w:p>
    <w:p>
      <w:r>
        <w:rPr>
          <w:b/>
        </w:rPr>
        <w:t>E. 8.2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8.3</w:t>
      </w:r>
    </w:p>
    <w:p>
      <w:r>
        <w:t>En principe, les rentes correspondant à un degré d'invalidité inférieur à 50% ne sont versées qu'aux assurés qui ont leur domicile et leur résidence habituelle en Suisse (art. 29 al. 4 LAI). Suite à l'entrée en vigueur le 1er juin 2002 de l'ALCP (cf. consid. 3), la restriction prévue à l'art. 29 al. 4 LAI n'est pas applicable lorsqu'un assuré est un ressortissant suisse ou de l'Union européenne (UE) et réside dans l'un des Etats membres de l'UE (ATF 130 V 253 consid. 2.3 ; arrêt du TF I 312/04 du 28 juillet 2005 consid. 1.2 ; art. 4 et 7 du règlement 8883/04).</w:t>
      </w:r>
    </w:p>
    <w:p>
      <w:r>
        <w:rPr>
          <w:b/>
        </w:rPr>
        <w:t>E. 9.1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La différence entre ces deux revenus permet de calculer le taux d'invalidité. C'est la méthode générale de comparaison des revenus (ATF 137 V 334 consid. 3.1.1) distincte de la sous variante, entre autres, de la méthode extraordinaire de comparaison des revenus (ATF 128 V 29 ; arrêt du TF 9C_236/2009 du 7 octobre 2009 consid. 3 s. ; méthode appliquée notamment aux indépendants; sur ces méthodes voir ég. Michel Valterio, Droit de l'assurance-vieillesse et survivants [AVS] et de l'assurance-invalidité [AI], 2011, n° 2040 ss, 2060 ss ; Ulrich Meyer / Marco Reichmuth, Bundesgesetz über die Invalidenversicherung [IVG], 3e éd. 2014, ad art. 28a).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 2184; arrêt du TF I 499/02 du 17 juin 2003 consid. 6, I 842/05 du 1er juin 2006 consid. 5.2.2 et les références). In casu il peut être retenu que l'intéressé n'exerce plus son ancienne activité indépendante de représentant en ustensiles de cuisine et que d'ailleurs lors de l'octroi initial de la rente par décisions du 19 décembre 1997 l'activité indépendante de l'intéressé avait été entièrement cessée (cf. supra C).</w:t>
      </w:r>
    </w:p>
    <w:p>
      <w:r>
        <w:rPr>
          <w:b/>
        </w:rPr>
        <w:t>E. 9.2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10.1</w:t>
      </w:r>
    </w:p>
    <w:p>
      <w:r>
        <w:t>La loi attribue à l'administration la tâche d'éclaircir la situation de fait juridiquement déterminante selon le principe inquisitoire (art. 43 al. 1, 1ère phrase, LPGA) de façon correcte et complète de sorte que, fondée sur les faits établis, la décision quant aux prestations à allouer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médicaux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10.2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respectivement une révision.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 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8C_239/2008 du 17 décembre 2009 consid. 7.2; cf. également l'arrêt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10.3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 arrêt du TF I 321/03 du 29 octobre 2003 consid. 3.1).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Au demeurant, l'élément déterminant pour la valeur probante n'est ni l'origine du moyen de preuve ni sa désignation comme rapport ou comme expertise, mais bel et bien son contenu (ATF 125 V 351 consid. 3, 135 V 465 consid. 4.4; arrêt du TF 9C_555/2015 du 23 mars 2016 consid 5.2).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10.4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 cf. Gabriela Riemer-Kafka [Edit.], Expertises en médecine des assurances, 2e éd. 2012, p. 28 ss).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Pour juger de la valeur probante d'une expertise pluridisciplinaire, il importe de s'attacher à la discussion globale menée par le collège des experts plutôt qu'aux rapports forcément sectoriels et limités des différents spécialistes consultés en cours d'expertise (arrêts du TF I 53/03 du 19 août 2003 consid. 6.1, I 621/03 du 21 avril 2004 consid. 3 s.). Il n'existe cependant pas de hiérarchie entre les divers types d'expertises médicales. Il n'est ainsi pas contraire au droit de s'éloigner des résultats d'une expertise pluridisciplinaire en faveur d'une expertise monodisciplinaire par exemple si l'administration ou le juge se fonde sur des motifs pertinents qui tiennent compte des aspects concrets du cas d'espèce (arrêts du TF 9C_651/2008 du 9 octobre 2009 consid. 4.3, 9C_885/2007 du 15 septembre 2008 consid. 3.2 ; Valterio, op. cit. n° 2914 s.).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les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ou spécialistes (expertises privées) consultés par un patient en vue d'obtenir un moyen de preuve à l'appui de sa requête (cf. arrêt du TF I 321/03 du 29 octobre 2003 consid. 3.1).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10.5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arrêts du TF 9C_548/2015 du 10 mars 2016 consid. 4.2, 9C_702/2013 du 16 décembre 2013 consid. 3.2 ; Ueli Kieser, ATSG-Kommentar, 3e éd. 2015, art. 42 n° 30 p. 561).</w:t>
      </w:r>
    </w:p>
    <w:p>
      <w:r>
        <w:rPr>
          <w:b/>
        </w:rPr>
        <w:t>E. 11</w:t>
      </w:r>
    </w:p>
    <w:p>
      <w:r>
        <w:t>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(cf. ATF 112 V 371 consid. 2b, ATF 112 V 387 consid. 1b; arrêt du TF I 532/05 du 13 juillet 2006 consid. 3; I 561/05 du 31 mars 2006 consid. 3.3).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arrêt du TF 9C_818/2015 du 22 mars 2016 consid. 2.2). La réglementation sur la révision ne saurait constituer un fondement juridique à un réexamen sans condition du droit à la rente (arrêt du TF I 8/04 du 12 octobre 2005 consid. 2.1; Valterio, op. cit., n° 3054 ss, 3065).</w:t>
      </w:r>
    </w:p>
    <w:p>
      <w:r>
        <w:rPr>
          <w:b/>
        </w:rPr>
        <w:t>E. 12.1</w:t>
      </w:r>
    </w:p>
    <w:p>
      <w:r>
        <w:t>Si les conditions de l'art. 17 LPGA ne sont pas réalisées, une décision ne peut être modifiée qu'en vertu des règles applicables selon l'art. 53 LPGA à la révision procédurale (al. 1) ou à la reconsidération des décisions administratives passées en force (al. 2). L'OAI-GE, respectivement l'OAIE n'ayant fondé la suppression de la rente que sur la base juridique de la reconsidération (al. 2), c'est donc en premier lieu sous cet angle que la décision attaquée doit être examinée.</w:t>
      </w:r>
    </w:p>
    <w:p>
      <w:r>
        <w:rPr>
          <w:b/>
        </w:rPr>
        <w:t>E. 12.2</w:t>
      </w:r>
    </w:p>
    <w:p>
      <w:r>
        <w:t>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arrêts du TF 9C_7/2014 du 27 mars 2014 consid. 3.1; 9C_575/2007 du 18 octobre 2007 consid. 2.2; I 907/06 du 7 mai 2007 consid. 3.2.1 et les références; Valterio, op. cit., n° 3125 ss; Frésard-Fellay/Kahil-Wolff/Perenoud, op. cit. p. 542 ; cf. ég. ATF 127 V 466 consid. 2c, 133 V 50 consid. 4.1). L'administration est en droit de revenir sur une décision manifestement erronée par la voie de la reconsidération même dix ans après son prononcé (ATF 140 V 514 consid. 3).</w:t>
      </w:r>
    </w:p>
    <w:p>
      <w:r>
        <w:rPr>
          <w:b/>
        </w:rPr>
        <w:t>E. 12.2.1</w:t>
      </w:r>
    </w:p>
    <w:p>
      <w:r>
        <w:t>Pour juger, en l'espèce, s'il est admissible de reconsidérer une décision, au motif qu'elle est sans nul doute erronée,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(arrêt du TF 9C_508/2015 du 4 mars 2016 consid. 3).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TF 9C_508/ 2015 du 4 mars 2016 consid. 3,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TF 9C_693/2007 du 2 juillet 2008 consid. 3). Pour pouvoir qualifier une décision de manifestement erronée, il ne suffit pas que l'assureur social ou le juge, en réexaminant l'un ou l'autre aspect du droit à la prestation d'assurance, procède à une appréciation différente de celle qui avait été effectuée à l'époque et qui était, en soi, soutenable. Le caractère manifestement inexact de l'appréciation doit bien plutôt résulter de l'ignorance - à l'époque - de preuves de faits essentiels (arrêts 9C_283/2016 du 5 décembre 2016 consid. 2, 9C_508/2015 du 4 mars 2016 consid. 5.1). Le Tribunal fédéral a relevé que la prise en compte à partir de rapports médicaux d'un taux d'incapacité de travail ou d'une durée d'incapacité de travail erronés ou le non examen recommandé par des rapports médicaux d'examiner le taux et la durée d'une incapacité de travail et son évolution fondait de retenir le caractère manifestement erronée d'une décision d'octroi de rente (cf. arrêt du TF 8C_818/2012 du 11 mars 2013 consid. 5.1 et 5.3 s.) comme plus généralement l'établissement insuffisant de la situation de fait (arrêt du TF 9C_272/2009 du 16 septembre 2009 consid. 5.3). En particulier le Tribunal fédéral a retenu que l'omission par l'office AI de l'examen de la question de l'exigibilité d'une activité adaptée aux limitations fonctionnelles, relevée existante par des rapports médicaux éventuellement à apprécier à la suite d'un complément d'instruction compte tenu d'autres rapports médicaux retenant une incapacité de travail tout en ne revêtant pas véritablement de force probante, respectivement l'omission du calcul du degré d'invalidité dans une activité de substitution malgré le fait qu'il existait à l'époque par une évaluation médicale un indice suffisant au dossier qu'une activité adaptée pouvait et devait être envisagée, faisant abstraction du principe de la priorité de la réadaptation sur la rente, est un usage manifestement erroné du pouvoir d'appréciation de l'office AI fondant la reconsidération d'une décision d'octroi de rente (cf. arrêts du TF 9C_283/2016 consid. 4.2, 9C_154/2011 du 19 juillet 2011 consid. 4.1, 9C-572/2010 du 25 mars 2011 consid. 3.2, 9C_342/2008 du 20 novembre 2008 consid. 5.3). Le Tribunal fédéral a cependant également jugé qu'il ne saurait être admis ultérieurement que la décision d'octroi de rente aurait été manifestement erronée dans le cas où deux rapports médicaux établis par des médecins spécialistes ont conclu à des diagnostics contrindiquant, pour l'un, notamment toute activité professionnelle nécessitant des efforts physiques ou sollicitant l'appareil ostéoarticulaire de manière répétée, pour l'autre, des changements de position trop fréquents en raison de douleurs osseuses et musculaires et qu'un rapport COPAI a établi clairement sans réserve une inaptitude au travail même dans des activités légères, seul un emploi en atelier protégé étant envisageable, bien que n'avait pas été examiné si la mise en oeuvre de mesures de réadaptation était exigible ni n'avait été procédé à une comparaison des revenus avec des activités de substitution (arrêt du TF I 616/06 du 24 septembre 2007).</w:t>
      </w:r>
    </w:p>
    <w:p>
      <w:r>
        <w:rPr>
          <w:b/>
        </w:rPr>
        <w:t>E. 12.2.2</w:t>
      </w:r>
    </w:p>
    <w:p>
      <w:r>
        <w:t>Deuxième condition à l'admissibilité de la reconsidération d'une décision entrée en force, la rectification de la décision doit revêtir une importance notable, tel est le cas s'agissant de décisions portant sur des prestations périodiques (ATF 110 V 373 consid. 3b ; arrêts du TF 9C_342/2008 du 20 novembre 2008 consid. 5.3, C 341/05 du 7 juin 2006 consid. 3.2, I 24/00 du 25 avril 2000).</w:t>
      </w:r>
    </w:p>
    <w:p>
      <w:r>
        <w:rPr>
          <w:b/>
        </w:rPr>
        <w:t>E. 12.3</w:t>
      </w:r>
    </w:p>
    <w:p>
      <w:r>
        <w:t>Il sied de relever qu'il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TF I 222/02 du 19 décembre 2002 consid. 5.1). Par ailleurs une décision de reconsidération en raison d'une erreur de l'administration ne peut être rendue qu'ex nunc et pro futuro (arrêt du TF 8C_424/ 2013 consid. 5.2) et ne saurait en conséquence donner lieu à une décision de restitution de rente s'il ne peut être démontré un comportement dolosif de l'assuré.</w:t>
      </w:r>
    </w:p>
    <w:p>
      <w:r>
        <w:rPr>
          <w:b/>
        </w:rPr>
        <w:t>E. 13.1</w:t>
      </w:r>
    </w:p>
    <w:p>
      <w:r>
        <w:t>L'autorité inférieure fonde la suppression de rente, par reconsidération de la décision initiale d'octroi de la rente entière d'invalidité, au motif que si la capacité de travail de l'intéressé dans son activité habituelle de commerçant en ustensiles de cuisine était nulle depuis la demande de prestations qui avait donné lieu à l'octroi d'une rente entière depuis le 1er mai 1995, il était apparu du dossier médical, ensuite de la révision entreprise, que dans une activité adaptée à ses limitations fonctionnelles la capacité de travail raisonnablement exigible de l'intéressé était de 80% et ce depuis le début. Elle se référa aux conclusions du SMR et releva que la décision initiale était manifestement erronée, qu'en effet lors de l'évaluation initiale du degré d'invalidité, contrairement à la procédure habituelle, l'office n'avait pas pris en considération sa capacité de travail résiduelle dans une activité adaptée à son état de santé ni de même procédé à l'évaluation du droit à des mesures d'ordre professionnel avant d'envisager le versement d'une rente d'invalidité. Elle conclut qu'en l'occurrence en application de l'art. 53 al. 2 LPGA l'office se devait de reconsidérer la décision du 19 décembre 1997, les conditions en étant remplies. Explicitant son évaluation économique de l'invalidité (cf. supra M), l'OAIE indiqua qu'il en résultait un taux d'invalidité de 38% n'ouvrant pas le droit à une rente. Dans sa réplique l'OAI-GE, respectivement l'OAIE, releva que lors de l'octroi initial de la rente aucun médecin de l'office AI n'avait vu le dossier, qu'une appréciation économique de l'invalidité n'avait pas été faite, que tant sur les plans médical qu'économique l'octroi de la rente était insoutenable. A l'appui de sa détermination l'administration souligna une exagération manifeste de la symptomatologie. L'OAIE nota qu'alors que le Dr H._______ estimait l'incapacité de travail de 100%, le Dr B._______ estimait que la capacité de travail était d'au moins 50% dans une activité sédentaire. L'administration souligna que la capacité de travail dans une activité adaptée n'avait pas été examinée.</w:t>
      </w:r>
    </w:p>
    <w:p>
      <w:r>
        <w:rPr>
          <w:b/>
        </w:rPr>
        <w:t>E. 13.2</w:t>
      </w:r>
    </w:p>
    <w:p>
      <w:r>
        <w:t>De son côté le recourant défend que les conditions d'une reconsidération ne sont pas remplies, qu'en l'occurrence la décision initiale avait été prise sur la base des rapports des Dr H._______ et J._______ et sur la base d'un rapport d'enquête économique, que le dossier n'était manifestement pas insuffisant ou lacunaire selon la pratique existante en 1997. Sur le plan médical il releva que le rapport du Dr N._______ n'était plus actuel, que son état de santé s'était aggravé depuis lors, cas échéant qu'il y avait lieu de procéder à une instruction complémentaire prenant compte de l'évolution de son état de santé, que l'expertise psychiatrique du Dr O._______ n'avait aucune valeur probante au motif de n'avoir pas pris en compte un grave événement de sa vie, enfin que la décision dont est recours n'avait pas pris en compte son âge avancé. Subsidiairement, sous l'angle d'une révision selon l'art. 17 LPGA du droit à la rente, il retint que l'abattement à retenir sur le revenu d'invalide devait être de 25% compte tenu de ses circonstances personnelles.</w:t>
      </w:r>
    </w:p>
    <w:p>
      <w:r>
        <w:rPr>
          <w:b/>
        </w:rPr>
        <w:t>E. 14</w:t>
      </w:r>
    </w:p>
    <w:p>
      <w:r>
        <w:t>L'examen du bien-fondé de la décision du 13 octobre 2014 de suppression de rente, dans le cadre de la révision de celle-ci, par voie de reconsidération de la décision initiale du 19 décembre 1997 et établissement d'une nouvelle appréciation de la capacité de travail, demande en un premier temps de vérifier si la décision de 1997 a été prise manifestement à tort permettant en application de l'art. 53 al. 2 LPGA sa reconsidération.</w:t>
      </w:r>
    </w:p>
    <w:p>
      <w:r>
        <w:rPr>
          <w:b/>
        </w:rPr>
        <w:t>E. 15</w:t>
      </w:r>
    </w:p>
    <w:p>
      <w:r>
        <w:t>A titre liminaire il sied de relever que contrairement à ce que défend le recourant les principes à la base de l'appréciation de l'invalidité économique, applicables à la décision dont est recours, étaient déjà applicables à l'époque de la décision initiale d'octroi de rente le 19 décembre 1997 (voir par ex. l'ATF 108 V 210 consid. 1d du 12 novembre 1982 énonçant le principe de priorité de la réadaptation sur la rente) conformément à l'art. 28 al. 2 LAI dans sa version applicable en 1997 énonçant que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(voir ég. dans ce sens l'arrêt du TF 9C_283/2016 du 5 décembre 2016 consid. 4.2.1 en référence à une décision d'octroi de rente manifestement erronée du 21 juin 1996).</w:t>
      </w:r>
    </w:p>
    <w:p>
      <w:r>
        <w:rPr>
          <w:b/>
        </w:rPr>
        <w:t>E. 15.1</w:t>
      </w:r>
    </w:p>
    <w:p>
      <w:r>
        <w:t>Sur le plan médical les rapports à la base de la décision initiale d'octroi de rente du 19 décembre 1997 émanent notamment de spécialistes en orthopédie, neurologie et rhumatologie. Il appert du dossier que les médecins ont unanimement retenu des lombosciatalgies intermittentes au niveau des deux membres inférieurs, un bilan radiologique de discopathie sévère L5-S1 et modéré en L4-L5. Il sied de relever que les médecins ont également retenu (hors leurs spécialisations) un status anxieux et dépressif. L'appréciation des incidences des atteintes à la santé sur la mobilité de l'intéressé ont cependant fait l'objet d'appréciations contradictoires. Le Dr B._______, chirurgien orthopédiste, médecin traitant, a dans son rapport du 12 août 1996 à l'adresse de l'AI retenu des lombosciatalgies intermittentes au niveau des deux membres inférieurs avec impression de diminution de la force, une absence de boiterie, un rachis bien équilibré sans attitude scoliotique, une distance doigt-sol de 50 cm, une raideur lombaire globale, sans contracture paravertébrale, une marche sur les talons et la pointe des pieds parfaitement exécutée, pas de Lasègue, des réflexes faibles mais symétriques, pas de déficit moteur ni sensitif, un bilan radiologique de discopathie sévère L5-S1 et modéré en L4-L5. Ce médecin a relevé une exagération manifeste de la symptomatologie et indiqué que le patient pourrait travailler au moins à 50% dans une activité sédentaire (pce 4). Le Dr J._______, rhumatologue au CHUV, a dans un rapport de consultation du 11 septembre 1996 à l'adresse du Dr H._______, retenu une mobilité conservée, notée que toute la région sacrée coxygienne et fessière était douloureuse, indiqué des douleurs prédominant à la jambe gauche, et au bras droit présentant une hypoesthésie au tact et à la piqûre, un signe de Lasègue négatif, des réflexes normaux et symétriques, notant que les radiographies standards de la colonne lombaire montraient une arthrose de l'articulaire postérieur L5-S1 ainsi qu'un discret trouble statique avec scoliose sinistro-convexe, indiquant que le scanner (15.12.95) montrait une protrusion médiane L5-S1 de son avis peu significative. Il retint des troubles somatoformes douloureux touchant le bras droit et la jambe gauche ainsi que la région lombaire avec un état anxio-dépressif indéniable (pce 10 p. 3). Ce médecin ne s'exprima pas sur la capacité de travail de l'intéressé, son rapport s'étant adressé au Dr H._______ sans que cette appréciation ne s'impose dans ce rapport de consultation avec un seul but thérapeutique. Enfin le Dr H._______, médecin traitant, dans son rapport du 24 octobre 1996, nota une incapacité de travail de 100% et un état de santé allant s'aggravant, diagnostic de gastrite chronique, status post Nissen, côlon irritable, asthme : syndrome obstructif léger, dorsolombalgies : discopathies L4-L5, L5-S1 avec protrusion discale L5-S1 et sténose du canal radiculaire gauche, état dépressif anxieux, relevant que les différents traitements suivis de physiothérapie, médication antalgique et anti-inflammatoire, dont le port d'un corset, n'avaient pas amélioré l'état physique ni diminué de façon importante les douleurs (pce 10 p. 1). Objectivement il peut être retenu sur la base de ces rapports médicaux figurant au dossier à l'époque que la capacité de travail de l'intéressé dans sa dernière activité, selon l'avis des médecins qui se sont prononcés, était inexistante en raison notamment du port de lourdes valises dans l'exercice de l'activité de représentant en ustensiles de cuisine. Par contre il n'était pas établi sur la base du dossier médical que la capacité de travail de l'intéressé était inexistante dans une activité de substitution. A titre liminaire il sied de relever que la demande de prestations de l'AI établie par l'intéressé portait sur l'octroi d'un corset et non d'une rente (pce 1 ch. 6.8), c'est au cours de l'instruction de cette demande que celle-ci a été traitée sous l'angle de la demande d'une rente au vu de l'indication apparemment d'un arrêt de travail depuis fin 1994. Le Dr B._______, chirurgien orthopédiste, spécialiste traitant, avait relevé en date du 12 août 1996, dans un rapport à l'adresse de l'AI, une exagération manifeste de la symptomatologie et indiqué que le patient pourrait travailler au moins à 50% dans une activité sédentaire. A son rapport le Dr B._______ avait joint ceux des Drs C._______ et G._______. Or celui du Dr G._______, neurochirurgien, du 11 janvier 1996, relève un patient boitant de façon un peu grotesque, extraordinairement plaintif, présentant un syndrome vertébral relativement discret par rapport aux plaintes, il indiqua avoir « beaucoup de doute concernant l'objectivité de toute cette histoire » notant un problème « assez peu somatique ». Il sied de relever que le Dr J._______, à la suite de son rapport médical du 11 septembre 1996 à l'adresse du Dr H._______, médecin traitant, préconisa comme traitement, en tant que rhumatologue spécialement consulté, un traitement antidépresseur et des bains chauds avec du Soufrol®. L'avis du Dr H._______ du 24 octobre 1996, dont il y a lieu de relever qu'il était le médecin généraliste traitant de l'assuré (cf. supra consid. 10.4), retenant une incapacité de travail totale, n'est pas fondé par une détérioration subite documentée de l'état de santé intervenue depuis la consultation auprès du Dr B._______ du 12 août 1996. Manifestement l'OAI-GE a retenu un état de santé sans capacité de travail résiduelle dans une activité de substitution sur la base d'investigations insuffisantes sans notamment avoir requis l'avis de son service médical. Il sied par ailleurs de relever qu'il appert du rapport du Dr C._______ du 8 janvier 1996 que l'intéressé en incapacité de travail depuis 18 mois était en procès avec son assureur perte de gain lui ayant refusé l'octroi d'indemnités (cf. pce 3 p. 3), fait qui aurait pour le moins dû inciter l'OAI-GE à des investigations complémentaires. Il est fort vraisemblable qu'une évaluation par un médecin SMR de la documentation médicale au dossier aurait donné lieu à la prise en compte d'une capacité de travail existante dans une activité adaptée devant être investiguée, éventuellement dans un COPAI, et qu'une évaluation de l'invalidité dans une activité adaptée aurait démontré une capacité de travail résiduelle et une invalidité économique ne fondant pas l'octroi d'une rente entière. Manifestement sur la base des constats somatiques relativement discrets par rapport aux plaintes exprimées et l'existence d'un indice suffisant au dossier (cf. le rapport du Dr B._______ du 12 août 1996) qu'une activité adaptées pouvait (et devait) être envisagée d'au moins à 50%, c'est donc de manière contraire au droit que l'office AI a renoncé à examiner la question de l'exigibilité et s'est contenté de reprendre le taux d'incapacité de travail relatif à l'activité exercée antérieurement, telle qu'attestée par le Dr H._______ le 24 octobre 1996. A ce stade de l'instruction, il ne se justifiait pas de fixer à 100% le degré d'invalidité du recourant, sans avoir vérifié si l'on pouvait exiger de lui qu'il exerçât, en tout ou partie, une activité adaptée à son atteinte à la santé (cf. dans cette même constellation l'arrêt du TF 9C_154/2011 du 19 juillet 2011 consid. 4.1). Il sied de mentionner du dossier médical à la base de la décision initiale que l'intéressé présentait un état anxio-dépressif, cet état relevé par les médecins hors leur spécialité n'est pas établi par une documentation médicale émanent de spécialistes, un suivi médical à ce titre n'est pas rapporté. Il ne peut comme tel être retenu sous l'angle de l'AI comme étant propre, en complément aux atteintes somatiques, à retenir une incapacité de travail total au moment de la décision initiale d'octroi de rente. A l'époque des atteintes à la santé d'ordre psychologique ont ainsi certes été évoquées mais n'ont pas été retenues tant par des médecins spécialisés que par l'office AI. La rente AI de l'intéressé lui a été accordée sur une seule base somatique prise en compte.</w:t>
      </w:r>
    </w:p>
    <w:p>
      <w:r>
        <w:rPr>
          <w:b/>
        </w:rPr>
        <w:t>E. 15.2</w:t>
      </w:r>
    </w:p>
    <w:p>
      <w:r>
        <w:t>Le volet économique de l'appréciation de l'invalidité n'a de même pas été traité selon les règles de l'AI en matière d'évaluation de l'invalidité. Dans le cas d'espèce la méthode extraordinaire, utilisée notamment pour les indépendants, n'était pas applicable vu la cessation d'activité de l'intéressé (cf. consid. 9.1 supra). La méthode générale eut dû être appliquée, permettant d'établir l'invalidité économique de l'intéressé par comparaison de revenus entre son ancienne activité indépendante et celle exigible théorique compte tenu de ses limitations fonctionnelles établie sur la base des données statistiques de l'Enquête suisse sur la structure des salaires.</w:t>
      </w:r>
    </w:p>
    <w:p>
      <w:r>
        <w:rPr>
          <w:b/>
        </w:rPr>
        <w:t>E. 15.3</w:t>
      </w:r>
    </w:p>
    <w:p>
      <w:r>
        <w:t>En se fondant sur un état de fait médicalement non établi et en fixant le taux d'invalidité de l'intéressé en fonction de l'incapacité de travail dans l'activité habituelle, évaluée à l'époque 100 %, sans examiner ni, partant, tenir compte d'une éventuelle capacité de travail dans une activité de substitution exigible, l'office AI a fait abstraction du principe de la priorité de la réadaptation sur la rente découlant selon le droit en vigueur de l'art. 28a al. 1 LAI renvoyant à l'art. 16 LPGA, principe déjà applicable à l'époque de la décision initiale d'octroi de rente le 19 décembre 1997 comme il appert de l'art. 28 al. 2 LAI dans sa version applicable en 1997 (cf. supra consid. 15 in initio). De plus et ainsi exposé c'est à tort que le recourant se prévaut d'une pratique de l'évaluation de l'invalidité en 1997 différente de celle actuellement effectuée. Au final, compte tenu que tant sur le plan médical que sur le plan de l'évaluation économique l'évaluation de l'invalidité n'a pas été effectuée selon la procédure normale, il faut admettre que c'est à bon droit que l'autorité inférieure se prévaut de la reconsidération de la décision initiale. Une rente entière n'était manifestement pas justifiée tant sur le plan de l'appréciation médicale que sur le plan de l'évaluation de l'invalidité économique.</w:t>
      </w:r>
    </w:p>
    <w:p>
      <w:r>
        <w:rPr>
          <w:b/>
        </w:rPr>
        <w:t>E. 15.4</w:t>
      </w:r>
    </w:p>
    <w:p>
      <w:r>
        <w:t>Le fait que la décision initiale de rente du 19 décembre 1997 ait été reconduite par voies de communication en 2003, 2004 et par voie de décision en 2008 en relation avec l'octroi d'une rente pour enfant n'a pas d'incidence sur la question du bien-fondé de la décision initiale, le Tribunal fédéral a en effet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 or les communications de reconduction de rente de 2003 et 2004 comme la décision de 2008 n'ont pas procédé d'un examen complet du droit à la rente.</w:t>
      </w:r>
    </w:p>
    <w:p>
      <w:r>
        <w:rPr>
          <w:b/>
        </w:rPr>
        <w:t>E. 16.1</w:t>
      </w:r>
    </w:p>
    <w:p>
      <w:r>
        <w:t>Le recourant fait valoir pour le cas où la reconsidération de la décision initiale d'octroi de rente serait justifiée qu'une révision du droit à la rente ne serait pas possible sur la base des expertises effectuées, notamment du fait de l'ancienneté de l'expertise N._______, de l'aggravation de son état de santé depuis lors et du fait que l'expertise psychiatrique n'avait aucune valeur probante, un élément important de sa vie, la mort d'un enfant sans sa faute, n'ayant pas été pris en compte. Pour ces motifs il conclut à la nécessité d'une expertise bidisciplinaire psychiatrique et rhumatologique/orthopédique. Il indique par ailleurs que s'il devait être reconnu pleine valeur probante aux expertises, l'abattement sur le revenu d'invalide devrait être de 25%. Il sied d'examiner (cf. notamment supra consid. 12.3), sous l'angle d'un examen actuel, la valeur probante des expertises des Drs N._______ et O._______ en relation avec les rapports médicaux produits des Drs L._______, médecin traitant, Q._______, chirurgie orthopédique, et R._______, psychiatre, à l'appui du recours.</w:t>
      </w:r>
    </w:p>
    <w:p>
      <w:r>
        <w:rPr>
          <w:b/>
        </w:rPr>
        <w:t>E. 16.2</w:t>
      </w:r>
    </w:p>
    <w:p>
      <w:r>
        <w:t>Le Dr N._______, rhumatologie et médecin interne, a dans son rapport du 15 avril 2011 établit une anamnèse détaillée de l'intéressé et de son cadre de vie, rapportant ses plaintes de fond de lombalgies constantes, diurnes comme nocturnes, alternant les périodes d'exacerbation et d'accalmie, notant une position statique aggravant les douleurs lombaires, une position assise tolérée une trentaine de minutes, la marche étant rapportée limitée à une heure, la conduite nécessitant un arrêt après une heure. Il releva au plan des constatations objectives une personne marchant sans boiterie, sans trouble de l'équilibre à la manoeuvre de Romberg, des manoeuvres de Lasègue négatives, pas d'altération de la force ni de trouble de la sensibilité. Il releva notamment des douleurs médianes paramédianes bilatérales de L4-L5 et de L5-S1, dont dans les mouvements de rotation du tronc, une mobilité des épaules et des coudes complète, une mobilité des poignets et des doigts complète et indolore. Le rapport ne releva pas de points fibromyalgiques et indiqua des points de contrôle négatifs. Il retint du dossier radiologique une discarthrose sévère de L5-S1, marquée par un remaniement dégénératif important en miroir des vertèbres incriminées, une ostéophytose antérolatérale et une arthrose articulaire postérieure de ce même niveau. Il retint les diagnostics, avec répercussion sur la capacité de travail, de lombo-pseudo-sciatalgies bilatérales chroniques, troubles discodégénératifs du rachis cervical et lombaire et, sans répercussion sur la capacité de travail, de gastrite chronique, côlon irritable et asthme. Dans son appréciation le Dr N._______ admit que les symptômes n'ont eu cesse de s'aggraver tant en intensité qu'en fréquence mais que l'assuré avait dû retrouver un état stationnaire dès 2008 jusqu'au jour de l'expertise, soit en avril 2011. Il nota une présentation clinique atypique pour retenir un trouble somatoforme douloureux. Sur cette base l'expert retint que dans une activité professionnelle légère, excluant les ports de charges au-delà de 10 kg, les mouvements répétitifs du rachis en porte-à-faux, un travail autorisant l'alternance de la position assise et debout env. 2 h. mais excluant la position statique au-delà de 30 min., la capacité de travail de l'assuré était de 80% ceci en tenant compte de sa diminution de rendement qui restait liée à la diminution de vitesse d'exécution de certaines tâches impliquant le rachis, de même que l'éventualité de prendre des pauses supplémentaires. Il précisa que l'incapacité de travail de 20% au moins existait à compter du 25 mai 1994 mais n'avoir pas d'éléments objectifs lui permettant de pouvoir se prononcer sur l'exigibilité de l'assuré du point de vue biomécanique et ostéoarticulaire antérieure à son expertise. Le rapport du Dr N._______ répond en tous points aux critères de valeur probante requis par la jurisprudence, il prend en compte les plaintes de l'assuré, établit un constat clinique détaillé, pose un diagnostic actuel, discute de la pertinence de diagnostics anciens, et se prononce clairement sans contradiction sur la capacité de travail actuelle (au moment de l'expertise) de l'assuré. Il appert de ce rapport deux périodes distinctes, soit une première à compter de 1994 jusqu'à 2008, dont il est dit que les atteintes à la santé se sont amplifiées, et une deuxième de 2008 (année de son divorce et de la naissance de son enfant de sa compagne) à avril 2011 dont il est retenu un état de santé s'étant stabilisé depuis 2008. Le Dr N._______ ne s'est toutefois nullement prononcé sur l'évolution des atteintes à la santé de l'intéressé de 1994 à 2011, retenant n'avoir pas d'élément pour le faire. A l'appui de son recours l'intéressé a produit, relativement à ses atteintes à la santé somatiques, un rapport médical du Dr L._______ du 2 mai 2014, qui est son médecin traitant, relevant, outres les atteintes à la santé connues, nouvellement notamment des douleurs aigües au niveau des épaules, une dysesthésie de la main gauche, et un rapport médical du Dr Q._______, chirurgie orthopédique, du 12 novembre 2014, ensuite d'une consultation des 4 et 7 novembre 2014. Ce dernier rapport indiqua que pour l'essentiel l'examen clinique correspondait à celui du Dr N._______ de 2011. Il retint également les mêmes diagnostics complétés de celui d'irradiations consécutives à des altérations majeures de l'unité fonctionnelle vertèbre-disque-vertèbre principalement L5-S1 et de cervicalgies avec cervico-brachialgies consécutives à des altérations discales sur trois niveaux. Les nouvelles atteintes rapportées par le Dr L._______ dans son rapport du 2 mai 2014, relevant pourtant de sa spécialisation médicale, ne furent pas mentionnées. L'appréciation de la capacité de travail résiduelle fut retenue plus limitée qu'en 2011, à savoir pas de position assise durable, activité en position debout limitée à 30 min., nécessité d'alternances de position fréquentes, port de charge de 5 kg, capacité de déplacement limitée. Manifestement ce rapport médical du 12 novembre 2014, bien que produit après la décision attaquée du 13 octobre 2014, se rapporte à l'état de santé somatique de l'intéressé au moment de la décision dont est recours (cf. supra consid. 5.2). Il doit dès lors être pleinement pris en compte, ce d'autant plus que le rapport médical sur lequel s'est fondée l'autorité inférieure pour rendre sa décision est essentiellement le rapport du Dr N._______ d'avril 2011, soit un rapport antérieur de plus de 3 ans et demi avant la décision dont est recours. Dans sa réponse au recours l'autorité inférieure, respectivement l'OAI-GE, n'en a pas fait cas alors même que ce rapport était le plus actuel et propre à déterminer éventuellement l'autorité inférieure, après examen, à ordonner d'éventuelles mesures d'instructions complémentaires, voire à leur renonciation motivée par anticipation des preuves, vu la date du rapport du Dr N._______ manifestement plus actuel et les diagnostics aggravés et la capacité de travail résiduelle moindre par rapport à 2011 retenus par le Dr Q._______. Dans sa duplique l'autorité inférieure, respectivement l'OAI-GE, n'a également pas évoqué le rapport du Dr Q._______. Dans le cadre de cette écriture le Dr P._______ du SMR a indiqué dans son rapport du 4 août 2015 relativement à un rapport médical du 6 juillet 2015 posant le diagnostic d'arthrose cervicale et suspicion de hernie cervicale que ce diagnostic était posé sans aucun argument de gravité alors que ledit rapport indiquait une consultation (en urgence) pour douleurs au niveau de la région cervicale avec irradiation dorsale et à l'épaule droite et qu'une documentation radiologique du 6 juillet 2015 faisait état d'arthrose cervicale et d'un rétrécissement des espaces cervicaux à partir de C3 et d'une formation ostéophyte marginale plus marquée en C6-C7. Ces indications ne furent cependant pas évoquées et discutées dans la prise de position du Dr P._______ contrairement à la règle selon laquelle en présence de pièces médicales contradictoires (in casu par rapport aux constatations du Dr N._______ de 2011) il appartient au médecin SMR de dire s'il y a lieu de se fonder sur l'une ou l'autre pièce ou s'il y a lieu de procéder à une instruction complémentaire en indiquant les raisons pour lesquelles cas échéant des appréciations différentes ne sont pas suivies. La valeur probante des rapports SMR présuppose en effet que le dossier contienne l'exposé complet de l'état de santé de l'assuré (anamnèse, évolution de l'état de santé et status actuel) et qu'il se soit agi essentiellement que d'apprécier un état de fait médical non contesté établi de manière concordante par les médecins. Une instruction complémentaire est ainsi requise s'il subsiste des doutes, mêmes minimes, quant au bien-fondé des rapports et expertises médicaux. En l'occurrence les derniers rapports médicaux produits par l'assuré en 2014 sur le plan somatique ne permettaient pas de tenir pour toujours actuels les conclusions du rapport du Dr N._______ du 15 avril 2011 antérieur de plus de 3 ans et demi à la décision dont est recours. Ainsi exposé déjà sous l'angle de l'examen somatique actuel de l'état de santé de l'intéressé et de l'appréciation de sa capacité de travail résiduelle la décision attaquée doit être annulée faute d'un état de santé actuel correctement établi.</w:t>
      </w:r>
    </w:p>
    <w:p>
      <w:r>
        <w:rPr>
          <w:b/>
        </w:rPr>
        <w:t>E. 16.3</w:t>
      </w:r>
    </w:p>
    <w:p>
      <w:r>
        <w:t>Dans son rapport du 2 mars 2012, le Dr O._______, médecin psychiatre, ne retint pas de diagnostics avec répercussion sur la capacité de travail et posa le diagnostic sans répercussion sur la capacité de travail de dysthymie (F34.1) présente depuis 2002. Il précisa que le Dr J._______, rhumatologue, aurait mentionné dans son examen du 10 septembre 1996 la présence d'un trouble somatoforme douloureux et que le Dr N._______ avait dans son rapport d'expertise rhumatologique du 15 avril 2011 réfuté le diagnostic de fibromyalgie. A ce sujet il indiqua qu'il ne ressortait pas clairement que les douleurs de l'intéressé ne soient pas entièrement expliquées par une atteinte somatique, notant que le Dr N._______ faisait état de troubles disco-dégénératifs modestes du rachis cervical et aussi de troubles disco-dégénératifs sévères du rachis lombaire, et que selon le rapport du Dr L._______ du 29 février 2012 les douleurs ressenties par l'intéressé étaient entièrement expliquées par les atteintes somatiques. Il conclut ainsi qu'au vu d'un doute sur la vérification de ce critère essentiel le diagnostic de syndrome douloureux somatoforme persistant ne devait pas être posé. En résumé il retint une pleine capacité de travail, l'incapacité de travail ayant toujours été nulle sur le plan psychiatrique. L'appréciation du Dr O._______ peut être retenue comme probante par le Tribunal de céans. Elle se fonde sur une anamnèse détaillée et dans l'ensemble cohérente quant à la motivation pour quelle raison un trouble somatoforme persistant ne devait actuellement pas être retenu et ni par le passé bien que l'évaluation psychique de l'intéressé ne soit pas exempte de contradictions en relevant un fonctionnement intellectuel cliniquement dans la norme tout en indiquant une personne fruste aux capacités d'introspection, de mentalisation et d'élaboration inexistantes. Mais cette contradiction n'est pas en soi propre à invalider l'expertise pour le reste de qualité. Dans son rapport du 12 novembre 2014 le Dr Q._______ a émis, hors son champ de compétence médical, des critiques à l'égard du rapport du Dr O._______, relevant notamment que le rapport du Dr O._______ n'avait pas pris en compte l'incidence sur l'intéressé de l'accident à la suite duquel un enfant était décédé sans la faute de l'intéressé. Cette même critique a été reprise par la Dre R._______, psychiatre, dans son rapport du 30 juin 2015 relevant que le traumatisme de 1984-1985 avait changé à tout jamais l'intéressé qui en relatait l'événement avec une grande précision et émotion, notant le développement depuis lors d'une vulnérabilité, de manifestations somatiques de plus en plus invalidantes, relevant une modification de la personnalité due à un traumatisme avec comme conséquence une souffrance personnelle, une modification du fonctionnement, une fragilisation de l'estime de soi, indiquant que le diagnostic de dysthymie était probablement insuffisant. Elle retint de son appréciation le diagnostic d'Autres modifications durables de la personnalité (F62.8), Trouble dépressif récurrent, épisode actuel léger (F33). Si en soi il est patent que le décès de l'enfant rapporté dans l'anamnèse de l'intéressé est un grave événement non seulement pouvant marquer mais marquant profondément à vie toute personne, force est de relevé que lors de la consultation auprès du Dr O._______ cet événement dramatique a été situé sans grande précision dans le temps « entre 1982 et 1989 », qu'il n'apparaît pas à lecture de son rapport que cet événement ait été plus qu'évoqué, contrairement à ce qu'il ressort du rapport de la Dre R._______ établi de l'initiative du recourant, de sorte que l'on ne peut reprocher au Dr O._______ de ne pas l'avoir mis en relief dans son examen si l'assuré lui-même ne l'a pas plus qu'évoqué. Par ailleurs il n'apparaît pas au dossier de suivi psychiatrique en lien avec cet événement même si l'intéressé a évoqué cet événement (sans indication de date) dans un entretien de situation personnelle économique du 4 février 1997 à l'OAI-GE, comme étant à l'origine de son sentiment de difficultés (pce 12 p. 3). En soi le rapport de la Dre R._______ n'est pas de nature à mettre fondamentalement en question le rapport médical psychiatrique du Dr O._______ du fait même qu'il conclut à l'interrogation du bien-fondé du diagnostic du Dr O._______ de son avis insuffisamment étayé et au final réducteur tout en retenant une capacité de travail actuelle semblant nulle sans discuter et motiver cette appréciation ne s'imposant pas du diagnostic psychiatrique retenu. En soi les diagnostics de Autres modifications de la personnalité (F62.8) et de Trouble dépressif récurrent, épisode actuel léger (F33) ne peuvent fonder une incapacité de travail totale. Il sied de relever que si ces diagnostics et l'incapacité de travail retenue avaient été tels en 1990, soit quelque 5 ans après l'événement dramatique, l'intéressé n'aurait pas eu l'énergie de se mettre à son compte en 1990 et d'engager du personnel auxiliaire quittant un emploi salarié pour lequel il s'est beaucoup investi (cf. pce 12 p. 1).</w:t>
      </w:r>
    </w:p>
    <w:p>
      <w:r>
        <w:rPr>
          <w:b/>
        </w:rPr>
        <w:t>E. 16.4</w:t>
      </w:r>
    </w:p>
    <w:p>
      <w:r>
        <w:t>Vu ce qui précède il peut être confirmé une capacité de travail de 80% dans une activité adaptée sur la base des rapports précités au jour de l'expertise du Dr N._______, le 13 avril 2011, le Dr O._______ n'ayant pas retenu d'incapacité de travail d'ordre psychiatrique dans son rapport du 2 mars 2012. Mais il doit être relevé que le rapport du Dr N._______ n'était plus actuel à la date de la décision du 13 octobre 2014 dont est recours et que les derniers rapports médicaux somatiques nécessiteraient un complément d'instruction contrairement à l'avis du Dr P._______ du SMR de l'OAI-GE. Aussi il y a lieu de relever que le rapport médical de la Dre R._______, psychiatre, n'a fait l'objet que d'une appréciation du Dr P._______ dont la spécialisation n'est pas connue. Ce mode de procéder de la part du SMR relativement au rapport de la Dre R._______ n'est pas correcte et devrait lui aussi justifier en lui-même un renvoi du dossier à l'autorité inférieure vu le défaut d'une prise de position sur le rapport de la Dre R._______ conforme à la charge d'un SMR, ce que l'OAI-GE n'a par ailleurs à tort pas relevé.</w:t>
      </w:r>
    </w:p>
    <w:p>
      <w:r>
        <w:rPr>
          <w:b/>
        </w:rPr>
        <w:t>E. 17.1</w:t>
      </w:r>
    </w:p>
    <w:p>
      <w:r>
        <w:t>Tant matériellement sur le plan somatique que dans une certaine mesure sur le plan psychiatrique, mais sous ce dernier angle pour des motifs plus procéduraux, le dossier devrait être retourné à l'autorité inférieure pour complément d'instruction et nouvelle décision. Un tel renvoi s'imposerait également, de surcroît, pour le motif qu'avant de réduire ou supprimer une rente par voie de révision (art. 17 LPGA) ou reconsidération (art. 53 al. 2 LPGA) l'office AI a l'obligation d'examiner la capacité de réinsertion par lui-même d'un assuré de plus de 55 ans ou ayant été au bénéfice d'une rente pendant 15 ans au moins (cf. infra consid. 17.2), question à tort non examinée par l'autorité inférieure vu la durée de rente de plus de 15 ans, respectivement de l'âge de l'assuré de plus de 55 ans. L'âge avancé de l'assuré de plus de 61 ans au moment de la décision dont est recours nécessitait d'ailleurs également à ce titre un tel examen (cf. infra consid. 17.3), ce que l'autorité inférieure a également omis de faire bien que le recourant l'ait rendu attentif à la nécessité de cet examen.</w:t>
      </w:r>
    </w:p>
    <w:p>
      <w:r>
        <w:rPr>
          <w:b/>
        </w:rPr>
        <w:t>E. 17.2</w:t>
      </w:r>
    </w:p>
    <w:p>
      <w:r>
        <w:t>Selon une jurisprudence constante (cf. arrêts du TF 9C_254/2011 du 15 novembre 2011 consid. 7, 9C_920/2013 du 20 mai 2014 consid. 4.4), lorsque la rente a été allouée de façon prolongée, il n'est pas opportun de supprimer la rente, malgré l'existence d'une capacité de travail médico-théorique recouvrée médicalement documentée, avant que les possibilités théoriques de travail n'aient été confirmées avec l'aide de mesures médicales de réadaptation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du TF 9C_163/2009 du 10 septembre 2010 consid. 4.2.2 [SVR 2011 IV n° 30 p. 86, RSAS 2011 p. 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à moins que le défaut de volonté ou de capacité subjective de s'auto-insérer ne fasse objectivement défaut (cf. arrêt du TF 8C_19/2016 du 4 avril 2016 consid. 5.2.3, 8C_569/ 2015 du 17 février 2016 consid. 5.1 et les références). Ce n'est qu'à l'issue de cet examen et de la mise en oeuvre d'éventuelles mesures de réintégration sur le marché du travail que l'office pourra définitivement statuer sur la révision de la rente d'invalidité, et le cas échéant supprimer le droit à la rente (arrêt du TF 9C_920/2013 du 20 mai 2014 consid. 4.5 i.f. et la référence).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9C_163/2009 du 10 septembre 2010 consid. 4.2.2 [SVR 2011 IV n° 30 p. 86; RSAS 2011 p. 71]). Le Tribunal fédéral a cependant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15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sans autre examen en raison de leur âge ou de la longue durée de la rente (arrêts du TF 9C_228/2010 du 26 avril 2011 consid. 3.3 et 3.5, 9C_254/2011 du 15 novembre 2011 consid. 7, 9C_920/2013 du 20 mai 2014 consid. 4.4). En l'espèce, ces deux conditions alternatives sont même cumulativement remplies: le recourant était âgée de plus de 55 ans et bénéficiait d'une rente entière depuis plus de 15 ans lors de la décision de suppression de rente. Dès lors que le recourant a bénéficié d'une rente d'invalidité durant plus de 15 ans (début du droit à la rente : 1er mai 1995) et de plus qu'il avait plus de 55 ans lors de la décision de suppression de rente il appartient à cette catégorie d'assurés dont il convient de présumer qu'ils ne peuvent en principe pas entreprendre de leur propre chef tout ce que l'on peut raisonnablement attendre d'eux pour tirer profit de leur capacité résiduelle de travail. Or il ressort du dossier que l'office intimé, respectivement l'OAI-GE, n'a pas examiné la question de la possibilité d'une réintégration par lui-même de l'assuré dans le monde du travail. Pour le cas d'un renvoi un tel examen s'imposerait donc.</w:t>
      </w:r>
    </w:p>
    <w:p>
      <w:r>
        <w:rPr>
          <w:b/>
        </w:rPr>
        <w:t>E. 17.3</w:t>
      </w:r>
    </w:p>
    <w:p>
      <w:r>
        <w:t>Au jour de la décision dont est recours l'intéressé était âgé de plus de 61 ans. Le recourant a soulevé ce fait dans son recours comme l'empêchant de retrouver un emploi et l'a largement développé en ce sens que l'autorité intimée ne pouvait ne pas avoir été rendue attentive à sa pertinence et nécessité de le traiter dans sa réponse au recours. Or elle n'a absolument pas traité du grief de l'âge avancé soulevé par le recourant. Lorsqu'une personne assurée se trouve proche de l'âge de la retraite, il faut se demander, si, de manière réaliste et en appréciant la situation dans son ensemble, celle-ci est en mesure d'exploiter économiquement sa capacité de gain résiduelle sur un marché équilibré du travail (cf. art. 16 LPGA; arrêt du TF I 462/02 du 26 mai 2003 consid. 2.3); en effet, l'on ne saurait se fonder sur des possibilités de travail irréalistes. Lorsqu'un assuré est proche de l'âge de la retraite, cela revient à déterminer, dans un cas concret,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à titre d'exemple : arrêts du TF 9C_1043/2008 du 2 juillet 2009 consid. 3.2 et références; arrêt du TAF C-108/2014 du 30 avril 2015 consid. 10.3). Le moment déterminant pour juger de la mise en valeur de la capacité résiduelle de travail correspond au moment auquel il a été constaté avec le degré de vraisemblance prépondérante que l'exercice (partiel) d'une activité était exigible d'un point de vue médical (ATF 138 V 457 consid. 3.3 et 3.4). L'âge avancé fait en effet partie des critères qui, bien que ne constituant pas une atteinte à la santé, doivent être pris en considération au moment d'évaluer l'exigibilité d'une activité adaptée sur un marché équilibré du travail. Le Tribunal fédéral a confirmé dans son arrêt du 4 septembre 2013 (9C_88/2013) sa jurisprudence selon laquelle on peut considérer qu'à partir de 60/61 ans les possibilités réalistes de mise en valeur de la capacité résiduelle de travail sur un marché du travail supposé équilibré sont maigres sans cependant être inexistantes, une appréciation dans chaque cas d'espèce s'imposant (arrêts du TF 9C_918/2008 du 28 mai 2009; 9C_437/2008 du 19 mars 2009; I 819/04 du 27 mai 2005; voir ég. 9C_612/ 2007 du 14 juillet 2008 et U 218/96 12 juin 1997 s'agissant d'assurés de près de 60 ans). Il sied donc de relever que l'intéressé, âgé de plus de 61 ans au 13 octobre 2014, date de la décision de suppression de rente, a été tenu présentant un état de santé permettant théoriquement une activité lucrative dans une activité légère adaptée sans toutefois qu'une appréciation de l'effectivité de la mise en valeur de cette capacité de travail théorique ait été effectuée contrairement à l'obligation d'effectuer une appréciation concrète de mise en valeur de la capacité de travail résiduelle. Pour ce motif la décision de suppression de rente est contraire au droit et devrait être annulée pour complément d'instruction et nouvelle décision.</w:t>
      </w:r>
    </w:p>
    <w:p>
      <w:r>
        <w:rPr>
          <w:b/>
        </w:rPr>
        <w:t>E. 18</w:t>
      </w:r>
    </w:p>
    <w:p>
      <w:r>
        <w:t>Vu ce qui précède la décision du 13 octobre 2014 de suppression de rente par voie de reconsidération dont est recours doit être annulée au motif d'un état de fait relatif à l'état de santé de l'intéressé non établi à la date de la décision dont est recours, soit notamment sur le plan somatique à compter de la date du rapport du Dr N._______ du 15 avril 2011, d'une appréciation de la capacité de réintégration par soi-même non effectuée, tant à raison de la durée de la rente servie supérieure à 15 ans que de l'âge de 55 ans et plus ainsi qu'en raison de l'âge avancé de l'assuré, plus de 61 ans, au moment de la décision rendue, en résumé au motif d'une instruction incomplète. Compte tenu de l'âge actuel du recourant en 2017, soit plus de 64 ans, un arrêt de renvoi du dossier à l'autorité inférieure en application de l'art. 61 PA pour complément d'instruction notamment médical et examen de la capacité de réinsertion par soi-même et en raison de l'âge avancé de l'assuré (cf. l'ATF 138 V 457 consid. 3.3 et 3.4 et supra consid. 17.3) ne se justifie cependant pas car il est manifeste qu'à la suite du complément d'instruction médical effectué la possibilité de réintégration de l'assuré dans le monde du travail jusqu'à ses 65 ans sera inexistante. Le présent arrêt met ainsi un terme à la procédure de reconsidération qui a été la seule suivie par l'autorité inférieure. Il s'ensuit que la décision dont est recours étant annulée la rente de l'intéressé doit lui être versée rétroactivement et par reconduction du droit à la rente entière.</w:t>
      </w:r>
    </w:p>
    <w:p>
      <w:r>
        <w:rPr>
          <w:b/>
        </w:rPr>
        <w:t>E. 19</w:t>
      </w:r>
    </w:p>
    <w:p>
      <w:r>
        <w:t>Il reste à examiner la question des frais de procédure et des dépens.</w:t>
      </w:r>
    </w:p>
    <w:p>
      <w:r>
        <w:rPr>
          <w:b/>
        </w:rPr>
        <w:t>E. 19.1</w:t>
      </w:r>
    </w:p>
    <w:p>
      <w:r>
        <w:t>Conformément à l'art. 63 al. 1 PA il n'est pas mis de frais de procédure à la partie qui a obtenu gain de cause. Vu l'issue du recours l'avance de frais de 400.- francs fournie par le recourant en cours de procédure lui sera restituée une fois le présent arrêt entré en force. Selon l'art. 63 al. 2 PA aucun frais de procédure ne peut être mis à la charge de l'autorité inférieure.</w:t>
      </w:r>
    </w:p>
    <w:p>
      <w:r>
        <w:rPr>
          <w:b/>
        </w:rPr>
        <w:t>E. 19.2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 comme c'est le cas en l'espèce - le tribunal fixe l'indemnité sur la base du dossier (al. 2, 2e phr.). Le recourant ayant agi par l'intermédiaire d'un avocat il lui est alloué une indemnité de dépens de 2'800.- francs (frais et débours compris) à charge de l'autorité inférieure tenant compte de l'issue du recours, de l'importance et de la complexité de la cause sans égard à la valeur litigieuse, du travail effectué nécessaire et du temps consacré par le représentant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