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C-6712/2023 vom 31. Oktober 2023</w:t>
      </w:r>
    </w:p>
    <w:p>
      <w:r>
        <w:t>Bundesverwaltungsgericht, 2023-10-31, DE</w:t>
      </w:r>
    </w:p>
    <w:p>
      <w:r>
        <w:rPr>
          <w:b/>
        </w:rPr>
        <w:t xml:space="preserve">Quelle: </w:t>
      </w:r>
      <w:r>
        <w:t>https://mcp.opencaselaw.ch/entscheid/bvger_C-6712_2023_d20231031</w:t>
      </w:r>
    </w:p>
    <w:p>
      <w:r>
        <w:t>FR: TAF C-6712/2023 du 31 octobre 2023</w:t>
      </w:r>
    </w:p>
    <w:p>
      <w:r>
        <w:t>IT: TAF C-6712/2023 del 31 ottobre 2023</w:t>
      </w:r>
    </w:p>
    <w:p>
      <w:pPr>
        <w:pStyle w:val="Heading2"/>
      </w:pPr>
      <w:r>
        <w:t>Regeste</w:t>
      </w:r>
    </w:p>
    <w:p>
      <w:r>
        <w:t>Rentenanspruch | Invalidenversicherung, Rentenanspruch (Verfügung vom 31. Oktober 2023)</w:t>
      </w:r>
    </w:p>
    <w:p>
      <w:pPr>
        <w:pStyle w:val="Heading2"/>
      </w:pPr>
      <w:r>
        <w:t>Erwägungen</w:t>
      </w:r>
    </w:p>
    <w:p>
      <w:r>
        <w:rPr>
          <w:b/>
        </w:rPr>
        <w:t>E. 1</w:t>
      </w:r>
    </w:p>
    <w:p>
      <w:r>
        <w:t>Wie in der Zuständigkeitsregelung des Art. 40 Abs. 2 IVV (SR 831.201) vor- gesehen, hat in casu die kantonale IV-Stelle, in deren Tätigkeitsgebiet der Beschwerdeführer als Grenzgänger eine Erwerbstätigkeit ausgeübt hat, das Leistungsbegehren entgegengenommen und geprüft, während die Vorinstanz die Verfügung vom 31. Oktober 2023 erlassen hat. Das Bun- desverwaltungsgericht ist somit zur Behandlung der vorliegenden Be- 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durch diese besonders berührt und hat ein schutzwürdiges Interesse an deren Aufhebung oder Abände- rung, weshalb er zur Erhebung der Beschwerde legitimiert ist (Art. 59 ATSG; Art. 48 Abs. 1 VwVG). Nachdem der Kostenvorschuss rechtzeitig geleistet wurde, ist auf die frist- und formgerecht eingereichte Beschwerde einzutreten (Art. 60 ATSG; Art. 50 Abs. 1 VwVG, Art. 52 Abs. 1 VwVG so- wie Art. 63 Abs. 4 VwVG).</w:t>
      </w:r>
    </w:p>
    <w:p>
      <w:r>
        <w:rPr>
          <w:b/>
        </w:rPr>
        <w:t>E. 2</w:t>
      </w:r>
    </w:p>
    <w:p>
      <w:r>
        <w:t>Anfechtungsobjekt und somit Begrenzung des Streitgegenstandes des vor- liegenden Beschwerdeverfahrens (vgl. BGE 134 V 418 E. 5.2; 131 V 164 E. 2.1) bildet die Verfügung vom 31. Oktober 2023, mit welcher die Vor- instanz das Leistungsgesuch des Beschwerdeführers mangels eines ren- tenbegründenden IV-Grades von 37 % abgewiesen hat. Streitig und vom Bundesverwaltungsgericht zu prüfen ist, ob die Vorinstanz den Rentenan- spruch zu Recht abgelehnt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w:t>
      </w:r>
    </w:p>
    <w:p>
      <w:r>
        <w:t>C-6712/2023 Seite 7 den gutheissen oder den angefochtenen Entscheid im Ergebnis mit einer Begründung bestätigen, die von jener der Vorinstanz abweicht (vgl. BVGE 2013/46 E. 3.2).</w:t>
      </w:r>
    </w:p>
    <w:p>
      <w:r>
        <w:rPr>
          <w:b/>
        </w:rPr>
        <w:t>E. 2.2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2.3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w:t>
      </w:r>
    </w:p>
    <w:p>
      <w:r>
        <w:t>C-6712/2023 Seite 8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3.1</w:t>
      </w:r>
    </w:p>
    <w:p>
      <w:r>
        <w:t>Der Beschwerdeführer ist deutscher Staatsangehöriger, wohnt in Deutschland und war in der schweizerischen Alters-, Hinterlassenen- und Invalidenversicherung (AHV/IV) versichert (IV-act. 88, 114 f.). Es liegt da- her ein grenzüberschreitender Sachverhalt mit Bezug zur EU vor (vgl. dazu BGE 145 V 231 E. 7.1; 143 V 354 E. 4; 143 V 81 E. 8.1). Somit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(Art. 80a Abs. 1 IVG).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Inkrafttreten dieser Än- derungen entstanden sind, werden nach den neuen Normen geprüft. So- weit aber – wie vorliegend – Ansprüche zu prüfen sind, welche noch vor dem 1. Januar 2022 entstanden sind, kommen diejenigen Bestimmungen</w:t>
      </w:r>
    </w:p>
    <w:p>
      <w:r>
        <w:t>C-6712/2023 Seite 9 zur Anwendung, die bis zum 31. Dezember 2021 galten (vgl. auch Kreis- schreiben des BSV über Invalidität und Rente in der Invalidenversicherung [KSIR], gültig ab 1. Januar 2022, Stand 1. Juli 2022, Rz. 9100 f.; Kreis- schreiben zu den Übergangsbestimmungen zur Einführung des linearen Rentensystem [KS ÜB WE IV], gültig ab 1. Januar 2022, Stand 1. Januar 2022, Rz. 1007–1010).</w:t>
      </w:r>
    </w:p>
    <w:p>
      <w:r>
        <w:rPr>
          <w:b/>
        </w:rPr>
        <w:t>E. 3.3</w:t>
      </w:r>
    </w:p>
    <w:p>
      <w:r>
        <w:t>Das Sozialversicherungsgericht stellt bei der Beurteilung einer Streit- sache in der Regel auf den bis zum Zeitpunkt des Erlasses der streitigen Verwaltungsverfügung (hier: 31. Oktober 2023)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 eines Jahres ohne wesentlichen Unterbruch durchschnittlich mindestens</w:t>
      </w:r>
    </w:p>
    <w:p>
      <w:r>
        <w:t>C-6712/2023 Seite 10 40 % arbeitsunfähig (Art. 6 ATSG) gewesen sind (Bst. b) und nach Ablauf dieses Jahres zu mindestens 40 % invalid (Art. 8 ATSG) sind (Bst. c). Ge- mäss Art. 28 Abs. 1bis IVG (in Kraft seit 1. Januar 2022) wird eine Rente nach Absatz 1 nicht zugesprochen, solange die Möglichkeiten zur Einglie- derung im Sinne von Art. 8 Abs. 1bis und 1ter IVG nicht ausgeschöpft sind (zum bereits zuvor geltenden Grundsatz «Eingliederung vor respektive statt Rente» vgl. etwa BGE 148 V 397 E. 6.2.4 mit Hinweis auf Art. 28 Abs. 1 Bst. a IVG und Urteile des BGer 9C_108/2012 vom 5. Juni 2012 E. 2.2.1 und 9C_99/2010 vom 6. Dezember 2010 E. 3.1, je mit Hinweisen; Urteil des BGer 9C_539/2024 vom 12. Juni 2025 [zur Publikation vorgese- hen] E. 4.5 ff. m.w.H.).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IV-act. 88 und 114 f.).</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Das Gesetz weist somit dem Durchführungsorgan die Auf- gabe zu, den rechtserheblichen Sachverhalt nach dem Untersuchungs- grundsatz abzuklären, und zwar richtig und vollständig, so dass gestützt darauf die Verfügung über die jeweils in Frage stehende Leistung ergehen kann (Art. 49 ATSG; BGE 136 V 376 E. 4.1.1).</w:t>
      </w:r>
    </w:p>
    <w:p>
      <w:r>
        <w:rPr>
          <w:b/>
        </w:rPr>
        <w:t>E. 4.5</w:t>
      </w:r>
    </w:p>
    <w:p>
      <w:r>
        <w:t>C-6712/2023 Seite 11</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4.5.3</w:t>
      </w:r>
    </w:p>
    <w:p>
      <w:r>
        <w:t>Die Stellungnahmen des RAD, welche nicht auf eigenen Untersu- chungen beruhen, können wie Aktengutachten beweiskräftig sein, sofern</w:t>
      </w:r>
    </w:p>
    <w:p>
      <w:r>
        <w:t>C-6712/2023 Seite 12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4.5.4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4.5.5</w:t>
      </w:r>
    </w:p>
    <w:p>
      <w:r>
        <w:t>Geht es um psychische Erkrankungen, namentlich eine anhaltende somatoforme Schmerzstörung, ein damit vergleichbares psychosomati- sches Leiden (vgl. BGE 140 V 8 E. 2.2.1.3), depressive Störungen leicht-</w:t>
      </w:r>
    </w:p>
    <w:p>
      <w:r>
        <w:t>C-6712/2023 Seite 13 bis mittelgradiger Natur (BGE 143 V 409 E. 4.5.2) oder Suchterkrankungen bzw. Abhängigkeitssyndrome und Substanzkonsumstörungen (BGE 145 V 215 E. 6), sind für die Beurteilung der Arbeitsfähigkeit systematisierte Indi- katoren beachtlich. Diese erlauben – unter Berücksichtigung leistungshin- dernder Belastungsfaktoren einerseits und Ressourcen (Kompensations- potentialen) anderseits – das tatsächlich erreichbare Leistungsvermögen einzuschätzen (BGE 141 V 281 E. 2, E. 3.4–3.6 und 4.1; vgl. auch 143 V 418 E. 6 ff.; 145 V 215 E. 6.3). Ausgangspunkt der Prüfung und damit erste Voraussetzung bildet eine psychiatrische, fachgerecht gestellte Diagnose (vgl. BGE 141 V 281 E. 2.1; vgl. auch BGE 143 V 418 E. 6 und E. 8.1). Die für die Beurteilung der Arbeitsfähigkeit erwähnten Indikatoren hat das Bun- desgericht wie folgt systematisiert und zwei Kategorien gebildet (BGE 141 V 281 E. 4.1.3). Die 1. Kategorie «funktioneller Schweregrad» (E. 4.3 des BGE 141 V 281) beinhaltet die Komplexe «Gesundheitsschädigung» (Aus- prägung der diagnoserelevanten Befunde und Symptome; Behandlungs- und Eingliederungserfolg oder -resistenz; Komorbiditäten [E. 4.3.1]), «Per- sönlichkeit» (Persönlichkeitsentwicklung und -struktur, grundlegende psy- chische Funktionen [E. 4.3.2]) und «sozialer Kontext» (E. 4.3.3). Die fest- gestellten Einschränkungen müssen noch einer Konsistenzprüfung stand- halten. So beinhaltet die 2. Kategorie «Konsistenz» (Gesichtspunkte des Verhaltens [E. 4.4 des BGE 141 V 281 ]) die Faktoren gleichmässige Ein- schränkung des Aktivitätenniveaus in allen vergleichbaren Lebensberei- chen (E. 4.4.1) und behandlungs- und eingliederungsanamnestisch ausge- wiesener Leidensdruck (E. 4.4.2).</w:t>
      </w:r>
    </w:p>
    <w:p>
      <w:r>
        <w:rPr>
          <w:b/>
        </w:rPr>
        <w:t>E. 5.1</w:t>
      </w:r>
    </w:p>
    <w:p>
      <w:r>
        <w:t>Einleitend ist zunächst festzuhalten, dass das erste Gesuch vom 26. März 2015 (IV-act. 1) materiell nicht geprüft wurde, sondern am 7. De- zember 2015 zufolge Rückzugs als gegenstandslos geworden abgeschrie- ben wurde (vgl. IV-act. 20 f.). Demzufolge gelangen die revisionsrechtli- chen Grundsätze bei der mit Eingabe vom 25. April 2020 eingereichten Neuanmeldung nicht zur Anwendung (vgl. Art. 87 Abs. 3 IVV e contrario).</w:t>
      </w:r>
    </w:p>
    <w:p>
      <w:r>
        <w:rPr>
          <w:b/>
        </w:rPr>
        <w:t>E. 5.2</w:t>
      </w:r>
    </w:p>
    <w:p>
      <w:r>
        <w:t>Was das mit Eingabe vom 25. April 2020 eingereichte neue Gesuch des Beschwerdeführers anbelangt, scheint die für die Abklärung zustän- dige IV-Stelle D._______ davon auszugehen, dass dieses Verfahren im Zeitpunkt, als der Beschwerdeführer mit E-Mail-Eingabe vom 6. Oktober 2020 infolge eines erlittenen Schlaganfalls eine Verschlechterung seines Gesundheitszustands geltend machen liess, rechtskräftig abgeschlossen war, hat sie doch die per E-Mail erfolgte Eingabe vom 6. Oktober 2020 als neues Gesuch entgegengenommen (vgl. IV-act. 71 und 73). Dabei hat die</w:t>
      </w:r>
    </w:p>
    <w:p>
      <w:r>
        <w:t>C-6712/2023 Seite 14 IV-Stelle D._______ offenbar übersehen, dass das Bundesverwaltungsge- richt mit Urteil C-4647/2020 vom 19. Oktober 2020 von Amtes wegen die Nichtigkeit der damals von der IV-Stelle D._______ mit dem Adresskopf der IVSTA versendeten, undatierten und nicht unterzeichneten Verfügung festgestellt hat. Eine nichtige Verfügung entfaltet keinerlei Rechtswirkun- gen (vgl. BGE 132 II 342 E. 2.3).</w:t>
      </w:r>
    </w:p>
    <w:p>
      <w:r>
        <w:rPr>
          <w:b/>
        </w:rPr>
        <w:t>E. 5.2.1</w:t>
      </w:r>
    </w:p>
    <w:p>
      <w:r>
        <w:t>Was die in den Akten liegende und an den Versicherten adressierte Verfügung der IVSTA vom 30. September 2020 betrifft, welche nach ihrem Schreiben vom 22. September 2020, mit welchem sie den Beschwerdefüh- rer während des hängigen Beschwerdeverfahrens über die Rücknahme der damals strittigen undatierten Verfügung informiert hatte, datiert, so steht zunächst fest, dass die Vorinstanz das Bundesveraltungsgericht über diesen Verfügungserlass nicht informiert hat (vgl. IV-act. 62) – was auf- grund des damals noch hängigen Beschwerdeverfahrens C-4647/2020 eine Verletzung des Devolutiveffekts (Art. 54 VwVG) darstellt. Hinzu kommt, dass sich aus den vorinstanzlichen Akten auch keine Anhalts- punkte dafür ergeben, dass diese neue Verfügung dem Beschwerdeführer tatsächlich zugegangen ist. Gemäss Rechtsprechung obliegt es grundsätz- lich der Vorinstanz, den Beweis der Tatsache sowie des Zeitpunktes der Zustellung einer Verwaltungsverfügung zu erbringen (BGE 136 V 295 E. 5.9, BGE 124 V 400 E. 2a, BGE 117 V 261 E. 3b und BGE 103 V 65 E. 2a; ALFRED KÖLZ/ISABELLE HÄNER/MARTIN BERTSCHI, Verwaltungsver- fahren und Verwaltungsrechtspflege des Bundes, 3. Aufl., Zürich/Ba- sel/Genf 2013, S. 214 ff.), wobei die Feststellung von Tatsachen, welche für die (den Fristenlauf auslösende) Eröffnung der Verfügung erheblich sind, mit Blick auf die Eigenheiten der Massenverwaltung anhand des Be- weisgrades der überwiegenden Wahrscheinlichkeit erfolgt (BGE 124 V 400 E. 2b; vgl. auch Urteil des BVGer C-6346/2008 vom 18. Mai 2010 E. 4.3.2 mit Hinweisen). Dieser Beweis kann praktisch vor allem mit einem förmli- 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 zustellen (BGE 124 V 400 E. 2a). Wollte man aber in einem solchen Fall den Angaben des Empfängers die Glaubwürdigkeit absprechen, wäre hin- sichtlich der Zustellungsfrage Beweislosigkeit anzunehmen, deren Folge die Vorinstanz zu tragen hätte (BGE 122 I 97 E. 3, BGE 117 V 261 E. 3c</w:t>
      </w:r>
    </w:p>
    <w:p>
      <w:r>
        <w:t>C-6712/2023 Seite 15 und BGE 114 III 51 E. 3c je mit weiteren Hinweisen; vgl. auch Urteil des BGer H 170/06 vom 28. Juni 2007 E. 4.2.2).</w:t>
      </w:r>
    </w:p>
    <w:p>
      <w:r>
        <w:rPr>
          <w:b/>
        </w:rPr>
        <w:t>E. 5.2.2</w:t>
      </w:r>
    </w:p>
    <w:p>
      <w:r>
        <w:t>Die Akten enthalten vorliegend keinen Zustellnachweis für die damals offenbar eingeschrieben versandte Verfügung vom 30. September 2020 und entsprechende Nachforschungen hinsichtlich der Zustellung sind nach mehr als einem Jahr nicht mehr möglich (vgl. Angaben der Schweizer Post, abrufbar unter www.post.ch/de/hilfe-und-kontakt/versenden, zuletzt be- sucht am 15. September 2025). Im Weiteren hat der Beschwerdeführer nach dem 30. September 2020, d.h. in seinen Eingaben vom 6. und 8. Ok- tober 2020 lediglich Bezug auf die von ihm im Beschwerdeverfahren C-4647/2020 angefochtene Verfügung genommen, deren Nichtigkeit das Bundesverwaltungsgericht in der Folge mit Urteil vom 19. Oktober 2020 festgestellt hat (vgl. IV-act. 71 und 74). Auch im weiteren Verlauf ergeben sich keine Anhaltspunkte aus den Akten, dass der Beschwerdeführer die neue Verfügung vom 30. September 2020 je erhalten hat. Demzufolge be- stehen Zweifel hinsichtlich der tatsächlich erfolgten Zustellung der neuen Verfügung vom 30. September 2020, weshalb nach dem Gesagten davon auszugehen ist, dass diese nie eröffnet wurde. Da die Eröffnung eines Ent- scheids die wesentlichste Voraussetzung für dessen Gültigkeit ist und kon- stitutiven Charakter hat, vermag eine Verfügung, welche nie eröffnet wor- den ist, keinerlei Rechtswirkungen zu erzeugen; ihre Unwirksamkeit ist von Amtes wegen zu berücksichtigen (vgl. BGE 142 II 411 E. 4.2; Urteil des BGer 8C_721/2013 vom 4. März 2014 E. 3.1 m.w.H.; vgl. auch JÜRG STA- DELWIESER, Die Eröffnung von Verfügungen, St. Gallen 1994, S. 10).</w:t>
      </w:r>
    </w:p>
    <w:p>
      <w:r>
        <w:rPr>
          <w:b/>
        </w:rPr>
        <w:t>E. 5.2.3</w:t>
      </w:r>
    </w:p>
    <w:p>
      <w:r>
        <w:t>Aufgrund des Ausgeführten ist daher entgegen der vorinstanzlichen Ansicht die Eingabe des Beschwerdeführers vom 6. Oktober 2020 nicht als neues Gesuch zu werten, sondern lediglich als Geltendmachung eines ver- schlechterten Gesundheitszustands während des mit Eingabe vom 25. Ap- ril 2020 anhängig gemachten und sich nach wie vor in Abklärung befinden- den Gesuchs vom 25. April 2020. Dies ist bei der Festlegung des frühest- möglichen Beginns eines allfälligen Rentenanspruchs zu berücksichtigen.</w:t>
      </w:r>
    </w:p>
    <w:p>
      <w:r>
        <w:rPr>
          <w:b/>
        </w:rPr>
        <w:t>E. 6</w:t>
      </w:r>
    </w:p>
    <w:p>
      <w:r>
        <w:t>Die Vorinstanz ging gemäss der angefochtenen Verfügung vom 31. Okto- ber 2023 davon aus, dass beim Beschwerdeführer seit Dezember 2019 zwar eine 100 %-ige Arbeitsunfähigkeit in der zuletzt ausgeübten Tätigkeit als Lastwagenchauffeur bestand, jedoch ab demselben Zeitpunkt eine den Leiden optimal angepasste Tätigkeit zu 70 % ausgeübt werden könne und dabei eine rentenausschliessende Erwerbseinbusse von 37 % resultiere</w:t>
      </w:r>
    </w:p>
    <w:p>
      <w:r>
        <w:t>C-6712/2023 Seite 16 (vgl. IV-act. 188). Die Verfügung vom 31. Oktober 2023 basiert in medizini- scher Hinsicht im Wesentlichen auf dem bei der SMAB AG Bern Swiss Me- dical Assessement- and Business-Center (im Folgenden: SMAB Bern) ein- geholten polydisziplinären Gutachten vom 26. Mai 2023 und die ergän- zende Stellungnahme vom 6. Juli 2023 (IV-act. 168 und 175). Diesem Gut- achten mass der RAD im Rahmen seiner Würdigung vom 10. Juli 2023 vollen Beweiswert zu. Vorab streitig und zu prüfen ist, ob die Vorinstanz den medizinischen Sachverhalt entsprechend dem Untersuchungsgrund- satz (Art. 43 Abs. 1 ATSG) rechtsgenüglich abgeklärt hat.</w:t>
      </w:r>
    </w:p>
    <w:p>
      <w:r>
        <w:rPr>
          <w:b/>
        </w:rPr>
        <w:t>E. 7</w:t>
      </w:r>
    </w:p>
    <w:p>
      <w:r>
        <w:t>Aus den der angefochtenen Verfügung zugrunde liegenden medizinischen Akten ergibt sich Folgendes.</w:t>
      </w:r>
    </w:p>
    <w:p>
      <w:r>
        <w:rPr>
          <w:b/>
        </w:rPr>
        <w:t>E. 7.1</w:t>
      </w:r>
    </w:p>
    <w:p>
      <w:r>
        <w:t>Bereits vor Einreichung seines ersten Leistungsgesuchs im Jahr 2015 begab sich der Beschwerdeführer vom 28. April 2010 bis zum 30. Juni 2010 wegen psychischer Beschwerden in die E._______ Klinik, Klinik für Psychiatrie, Psychosomatik und Psychotherapeutische Medizin, in statio- näre Behandlung. Im Rahmen der Würdigung von Aufnahmebefund, Vor- geschichte, biographischer Anamnese sowie psychischen und körperli- chen Befunden wurden eine schwere depressive Episode und eine post- traumatische Belastungsstörungen diagnostiziert. Der Versicherte habe im Rahmen der Therapie deutlich stabilisiert werden können. Er sei im deut- lich gebesserten Zustand arbeitsfähig entlassen worden (vgl. IV-act. 90 S. 14-20 und IV-act. 102 S. 36-42).</w:t>
      </w:r>
    </w:p>
    <w:p>
      <w:r>
        <w:rPr>
          <w:b/>
        </w:rPr>
        <w:t>E. 7.2</w:t>
      </w:r>
    </w:p>
    <w:p>
      <w:r>
        <w:t>Beim mit Eingabe vom 26. März 2015 gestellten Leistungsgesuch stan- den ebenfalls psychische Beschwerden im Vordergrund.</w:t>
      </w:r>
    </w:p>
    <w:p>
      <w:r>
        <w:rPr>
          <w:b/>
        </w:rPr>
        <w:t>E. 7.2.1</w:t>
      </w:r>
    </w:p>
    <w:p>
      <w:r>
        <w:t>Im IV-Arztbericht vom 21. April 2015 nannte der behandelnde Arzt Dr. med. F._______, Facharzt für Allgemeinmedizin, als Diagnosen mit Auswirkungen auf die Arbeitsfähigkeit eine rezidivierende depressive Stö- rung, gegenwärtig mittelgradige Episode (ICD-10 F33.1) und eine Post- traumatische Belastungsstörung (ICD-10 F43.1) sowie als Diagnose ohne Auswirkungen auf die Arbeitsfähigkeit eine Hypertonie. Zudem führte er aus, der Beschwerdeführer sei seit dem 3. November 2014 zu 100 % ar- beitsunfähig und befinde sich aktuell in stationärer Behandlung. Der Ent- lassungsbefund bleibe zwar abzuwarten, jedoch hätten neueste mündliche Berichte über die stationäre Behandlung eine deutliche Besserungsten- denz beschrieben. Eine Beurteilung zu möglichen Eingliederungsmass-</w:t>
      </w:r>
    </w:p>
    <w:p>
      <w:r>
        <w:t>C-6712/2023 Seite 17 nahmen sei erst nach Abschluss der stationären Massnahmen möglich (IV- act. 10).</w:t>
      </w:r>
    </w:p>
    <w:p>
      <w:r>
        <w:rPr>
          <w:b/>
        </w:rPr>
        <w:t>E. 7.2.2</w:t>
      </w:r>
    </w:p>
    <w:p>
      <w:r>
        <w:t>Die vom behandelnden Arzt erwähnte stationäre Behandlung fand vom 17. November 2014 bis zum 10. Februar 2015 im Zentrum für Psychi- atrie G._______, Klinik für Psychosomatische Medizin und Psychothera- pie, statt. In den Berichten zuhanden der behandelnden Ärztin vom</w:t>
      </w:r>
    </w:p>
    <w:p>
      <w:r>
        <w:rPr>
          <w:b/>
        </w:rPr>
        <w:t>E. 7.2.3</w:t>
      </w:r>
    </w:p>
    <w:p>
      <w:r>
        <w:t>Im Bericht zuhanden der Krankentaggeldversicherung vom 22. April 2015 nannte Dr. med. F._______ die Diagnosen mittelgradige Depression und posttraumatische Belastungsstörung. Der Versicherte sei seit dem 3. November 2015 (recte: 2014) arbeitsunfähig und habe sich im Zeitpunkt dieses Berichts in der psychiatrischen Klinik H._______-Klinik in stationä- rer Behandlung befunden. Eine Prognose zur Erhöhung der Arbeitsfähig- keit habe noch nicht gestellt werden können, jedoch sei die Wiederherstel- lung der vollen Arbeitsfähigkeit das Ziel gewesen (vgl. IV-act. 12).</w:t>
      </w:r>
    </w:p>
    <w:p>
      <w:r>
        <w:rPr>
          <w:b/>
        </w:rPr>
        <w:t>E. 7.2.4</w:t>
      </w:r>
    </w:p>
    <w:p>
      <w:r>
        <w:t>Im vorläufigen Entlassbrief der H._______-Klinik vom 7. Mai 2015 über den Aufenthalt des Versicherten vom 9. April bis 8. Mai 2015 wurden als Diagnosen eine rezidivierende depressive Störung, gegenwärtig mittel- gradige Episode (ICD-10 F33.1), eine posttraumatische Belastungsstörung (ICD-10 F43.1) sowie ein arterieller Hypertonus (ICD-10 I10.90) genannt. Gemäss Bericht habe sich die depressive Symptomatik nach Verlust der Arbeitsstelle entwickelt, die Stimmung habe sich jedoch relativ rasch ge- bessert. Im Widerspruch zur aufgeführten Diagnose wurde ausserdem ausgeführt, dass Symptome einer posttraumatischen Belastungsstörung in der Klinik bis auf Albträume nicht aufgefallen seien; allerdings habe im</w:t>
      </w:r>
    </w:p>
    <w:p>
      <w:r>
        <w:t>C-6712/2023 Seite 18 Endeffekt auch kein ausreichendes Vertrauensverhältnis aufgebaut wer- den können. Der Versicherte sei schliesslich in die ambulante Behandlung entlassen worden. Eine Einschätzung der Arbeitsfähigkeit erfolgte nicht (vgl. IV-act. 90 S. 21 f.).</w:t>
      </w:r>
    </w:p>
    <w:p>
      <w:r>
        <w:rPr>
          <w:b/>
        </w:rPr>
        <w:t>E. 7.2.5</w:t>
      </w:r>
    </w:p>
    <w:p>
      <w:r>
        <w:t>Gemäss Bericht der E._______ Klinik vom 31. August 2015 hat sich der Versicherte vom 17. Juni 2015 bis 31. Juli 2015 erneut in einer statio- nären Behandlung befunden. Im Bericht wurden die Diagnosen rezidivie- rende depressive Störung, gegenwärtig schwere Episode ohne psychoti- sche Symptome (ICD-10 F33.2), posttraumatische Belastungsstörung (ICD-10 F43.1) und eine Adipositas durch übermässige Kalorienzufuhr bei einem BMI von 30 bis unter 35 kg/m2 (ICD-10 E66.00) aufgeführt. Der Be- handlungsschwerpunkt habe dabei auf der depressiven Episode und der posttraumatischen Belastungsstörung gelegen. Der Versicherte sei schliesslich in insgesamt ausreichend stabilisiertem Zustand, stimmungs- mässig aufgehellt in die ambulante Weiterbehandlung entlassen worden. Eine Einschätzung der Arbeitsfähigkeit wurde nicht vorgenommen (vgl. IV- act. 90 S. 9-13).</w:t>
      </w:r>
    </w:p>
    <w:p>
      <w:r>
        <w:rPr>
          <w:b/>
        </w:rPr>
        <w:t>E. 7.2.6</w:t>
      </w:r>
    </w:p>
    <w:p>
      <w:r>
        <w:t>Am 20. November 2015 teilte der Versicherte der kantonalen IV- Stelle telefonisch mit, dass er per 1. Dezember 2015 als arbeitslos beim zuständigen Amt gemeldet sei und eine Arbeitsstelle im Bereich Lager oder Berufskraftfahrer zu einem Pensum von 100 % suche. Mit Eingabe vom 24. November 2015 zog er schliesslich sein Leistungsgesuch zurück (vgl. IV-act. 19-21).</w:t>
      </w:r>
    </w:p>
    <w:p>
      <w:r>
        <w:rPr>
          <w:b/>
        </w:rPr>
        <w:t>E. 7.3</w:t>
      </w:r>
    </w:p>
    <w:p>
      <w:r>
        <w:t>Anlässlich des vorliegend zu beurteilenden Leistungsgesuchs (vgl. E. 5 hiervor) vom 25. April 2020, im Rahmen dessen nebst den bereits bekann- ten psychischen Beschwerden neu auch solche somatischer Natur geltend gemacht werden, präsentiert sich der folgende Krankheitsverlauf.</w:t>
      </w:r>
    </w:p>
    <w:p>
      <w:r>
        <w:rPr>
          <w:b/>
        </w:rPr>
        <w:t>E. 7.3.1</w:t>
      </w:r>
    </w:p>
    <w:p>
      <w:r>
        <w:t>Im Kurzbericht zuhanden der Krankentaggeldversicherung vom 9. März 2020 erwähnte die behandelnde Ärztin Dr. med. Dipl. psych. I._______, Fachärztin für Psychosomatische Medizin und Psychotherapie sowie Neurologie und Psychiatrie/Sozialmedizin, die Diagnose rezidivie- rende depressive Störung, gegenwärtig schwere Episode ohne psychoti- sche Symptome (ICD-10 F33.2) und attestierte eine Arbeitsunfähigkeit von 100 % seit dem 24. Februar 2020 (IV-act. 43 S. 20).</w:t>
      </w:r>
    </w:p>
    <w:p>
      <w:r>
        <w:rPr>
          <w:b/>
        </w:rPr>
        <w:t>E. 7.3.2</w:t>
      </w:r>
    </w:p>
    <w:p>
      <w:r>
        <w:t>Im Kurzbericht zuhanden der Krankentaggeldversicherung vom 30. März 2020 erwähnte der behandelnde Arzt Dr. med. J._______,</w:t>
      </w:r>
    </w:p>
    <w:p>
      <w:r>
        <w:t>C-6712/2023 Seite 19 Facharzt für Allgemeinmedizin, die Diagnose nicht näher bestimmte de- pressive Episode (ICD-10 F32.9) und bestätigte – ohne Angabe eines Zeit- raums – eine Arbeitsunfähigkeit von 100 % (IV-act. 43 S. 21).</w:t>
      </w:r>
    </w:p>
    <w:p>
      <w:r>
        <w:rPr>
          <w:b/>
        </w:rPr>
        <w:t>E. 7.3.3</w:t>
      </w:r>
    </w:p>
    <w:p>
      <w:r>
        <w:t>Der Beschwerdeführer wurde vom 12. März bis zum 21. April 2020 erneut stationär psychotherapeutisch behandelt. Im Abschlussbericht der K._______klinik (…) vom 14. Juli 2020 werden die psychiatrischen Diag- nosen rezidivierende depressive Störung, gegenwärtig schwere Episode ohne psychotische Symptome (ICD-10 F33.2) sowie posttraumatische Be- lastungsstörung (ICD-10 F43.1) sowie die somatischen Diagnosen Lun- genemphysem (ICD-10 J43.9), klinisch Mitralvitium sowie Verdacht auf Aortenvitium (ICD-10 I05.8; kardiologische Abklärung zeitnah empfehlens- wert), essentielle Hypertonie (nicht näher bezeichnet und ohne Angabe ei- ner hypertensiven Krise; ICD-10 I10.90), Erhöhung der Transaminasen- werte und des Laktat-Dehydrogenase-Wertes (LHD; ICD-10 R74.0) sowie latente Hyperthyreose (ICD-10 E05.9) genannt. Zum Entlasszeitpunkt habe sich die depressive Symptomatik klinisch leicht gebessert gezeigt, und der Versicherte habe an psychischer Stabilität und emotionaler Steue- rungsfähigkeit gewonnen. Die psychosomatischen Beschwerden sowie die Verunsicherung mit Angstzuständen, auch im Zusammenhang mit der Symptomatik im Rahmen der posttraumatischen Belastungsstörung, hät- ten sich ebenfalls gebessert gezeigt. Dennoch sei die Entlassung in ar- beitsunfähigem Zustand in die ambulante Weiterbehandlung erfolgt. In so- matischer Hinsicht wurde bei klinischem Verdacht auf Vorliegen eines re- levanten Mitralvitiums sowie eines leichtgradigen Aortenvitiums eine zeit- nahe kardiologische Abklärung empfohlen (vgl. IV-act. 49 S. 3-13; vgl. aus- serdem den Kurzentlassbericht vom 21. April 2020, IV-act. 43 S. 17 f.).</w:t>
      </w:r>
    </w:p>
    <w:p>
      <w:r>
        <w:rPr>
          <w:b/>
        </w:rPr>
        <w:t>E. 7.3.4</w:t>
      </w:r>
    </w:p>
    <w:p>
      <w:r>
        <w:t>Im zuhanden der Krankentaggeldversicherung erstellten Bericht vom 29. Juni 2020 stellte der behandelnde Arzt Dr. med. L._______, Facharzt für Psychiatrie und Psychotherapie, aufgrund der im Bericht beschriebenen Befunde die Diagnosen rezidivierende depressive Störung, gegenwärtig schwere Episode ohne psychotische Symptome (ICD-10 F33.2), Zwangs- störung im Sinne von vorwiegend Zwangshandlungen (ICD-10 F42.1) so- wie posttraumatische Belastungsstörung (ICD-10 F43.1). Gemäss Dr. med. L._______ habe die Symptomatik zum damaligen Zeitpunkt eine sofortige Wiederaufnahme der Arbeit verhindert, jedoch sei perspektivisch von einer Wiedererlangung der Arbeitsfähigkeit in den nächsten Monaten auszugehen (vgl. IV-act. 49 S. 14 f.).</w:t>
      </w:r>
    </w:p>
    <w:p>
      <w:r>
        <w:t>C-6712/2023 Seite 20</w:t>
      </w:r>
    </w:p>
    <w:p>
      <w:r>
        <w:rPr>
          <w:b/>
        </w:rPr>
        <w:t>E. 7.4</w:t>
      </w:r>
    </w:p>
    <w:p>
      <w:r>
        <w:t>Nachdem der Versicherte am 6. Oktober 2020 aufgrund eines erlitte- nen Schlaganfalls eine Verschlechterung seines Gesundheitszustands gel- tend gemacht hatte, nahm die IV-Stelle D._______ nach Eingang des Ur- teils des Bundesverwaltungsgerichts C-4647/2020 vom 19. Oktober 2020 (vgl. Sachverhalt Bst. B.b und E. 5 hiervor) die folgenden Berichte zu den Akten.</w:t>
      </w:r>
    </w:p>
    <w:p>
      <w:r>
        <w:rPr>
          <w:b/>
        </w:rPr>
        <w:t>E. 7.4.1.1</w:t>
      </w:r>
    </w:p>
    <w:p>
      <w:r>
        <w:t>Im Bericht vom 28. Januar 2016 stellte Dr. med. M._______, Fach- ärztin für HNO-Heilkunde, Phoniatrie und Pädaudiologie, die Diagnose ob- struktive Schlafapnoe (ICD-10 G47.31; vgl. IV-act. 90 S. 68).</w:t>
      </w:r>
    </w:p>
    <w:p>
      <w:r>
        <w:rPr>
          <w:b/>
        </w:rPr>
        <w:t>E. 7.4.1.2</w:t>
      </w:r>
    </w:p>
    <w:p>
      <w:r>
        <w:t>Gemäss Bericht der Lungenfachklinik der Klinik N._______ vom 5. April 2017 hat sich der Versicherte vom 4. Dezember bis zum 6. Dezem- ber 2016 in stationärer Behandlung zur Einleitung einer nCPAP Therapie im Autoadjust Modus aufgrund eines festgestellten schwergradigen ob- struktiven Schlafapnoe-Syndroms befunden. Diese habe erfolgreich durch- geführt werden können. Als weitere Diagnosen wurden eine Adipositas Grad II nach WHO bei einem BMI von 34,6 kg/m2 sowie eine arterielle Hy- pertonie genannt (vgl. IV-act. 90 S. 65-67).</w:t>
      </w:r>
    </w:p>
    <w:p>
      <w:r>
        <w:rPr>
          <w:b/>
        </w:rPr>
        <w:t>E. 7.4.1.3</w:t>
      </w:r>
    </w:p>
    <w:p>
      <w:r>
        <w:t>Gemäss ambulanten Bericht des Spitals O._______ vom 14. Okto- ber 2019 habe der Versicherte am gleichen Tag einen Unfall mit dem LKW erlitten; dieser sei im Stand bei unebenem Grund auf die Fahrerseite ge- kippt. Aufgrund des gleichentags durchgeführten CT seien eine Rippen- fraktur Costa IX und X links lateralseits sowie ein Lungenemphysem biba- sal bei chronischem Nikotinabusus festgestellt worden. Der Versicherte sei gleichentags bei entsprechender Analgesie in schmerzkompensiertem All- gemeinzustand nach Hause entlassen worden, wobei er über die Wichtig- keit einer suffizienten Inspirationstiefe hinsichtlich der Prävention einer Atemwegsinfektion instruiert worden sei; er sei über den dringlich indizier- ten Rauchstopp informiert worden (vgl. IV-act. 90 S. 59 f.).</w:t>
      </w:r>
    </w:p>
    <w:p>
      <w:r>
        <w:rPr>
          <w:b/>
        </w:rPr>
        <w:t>E. 7.4.1.4</w:t>
      </w:r>
    </w:p>
    <w:p>
      <w:r>
        <w:t>Im an den Hausarzt gerichteten Bericht vom 15. Mai 2020 berichtet Dr. med. L._______ über das Erstgespräch mit dem Versicherten und die vereinbarten Therapieziele. Im psychiatrischen Befund beschreibt er den- selben Zustand wie im Bericht zuhanden der Krankentaggeldversicherung vom 29. Juni 2020 (vgl. E. 7.3.4 hiervor), äussert sich jedoch weder zur Arbeitsfähigkeit noch zur Prognose. Dafür erwähnte er zusätzlich die so- matischen Diagnosen Lungenemphysem, Hypertonie, Hyperthyreose,</w:t>
      </w:r>
    </w:p>
    <w:p>
      <w:r>
        <w:t>C-6712/2023 Seite 21 erhöhte Transaminasen sowie Schlafapnoe-Syndrom, mit Maske versorgt (vgl. IV-act. 90 S. 6 f. und 102 S. 23 f.).</w:t>
      </w:r>
    </w:p>
    <w:p>
      <w:r>
        <w:rPr>
          <w:b/>
        </w:rPr>
        <w:t>E. 7.4.1.5</w:t>
      </w:r>
    </w:p>
    <w:p>
      <w:r>
        <w:t>Mit Bericht vom 27. Mai 2020 berichtete Dr. med. P._______, Fach- arzt für Innere Medizin, Pneumologie, Schlafmedizin, Allergologie sowie Ar- beitsmedizin, dem Hausarzt Dr. med. J._______ über die durchgeführte lungenfachärztliche Untersuchung, im Rahmen welcher die Diagnose ob- struktives Schlafapnoe-Syndrom (ICD-10 G47.31, G) bestätigt wurde. Der Versicherte wurde mit einem Prisma Soft CPAP-Gerät versorgt (IV-act. 90 S. 61 f.).</w:t>
      </w:r>
    </w:p>
    <w:p>
      <w:r>
        <w:rPr>
          <w:b/>
        </w:rPr>
        <w:t>E. 7.4.1.6</w:t>
      </w:r>
    </w:p>
    <w:p>
      <w:r>
        <w:t>Dr. med. Q._______ (ohne Nennung des Facharzttitels) nannte im an den Hausarzt Dr. med. J._______ gerichteten Kurzbericht vom 10. Juli 2020 die Diagnosen Zustand nach Nikotinabusus, obstruktives Schlafap- noe-Syndrom, arterielle Hypertonie, Adipositas Grad II nach WHO bei ei- nem BMI von 37 kg/m2 sowie Lungenemphysem. Im Zusammenhang mit dem Zufallsbefund eines Lungenemphysems anlässlich eines Thorax-CT habe bisher keine funktionelle Einschränkung festgestellt werden können (vgl. IV-act. 90 S. 57 f.).</w:t>
      </w:r>
    </w:p>
    <w:p>
      <w:r>
        <w:rPr>
          <w:b/>
        </w:rPr>
        <w:t>E. 7.4.2</w:t>
      </w:r>
    </w:p>
    <w:p>
      <w:r>
        <w:t>Hinsichtlich des vom Versicherten geltend gemachten Schlaganfalls kann den diversen eingereichten Berichten zusammengefasst entnommen werden, dass der Versicherte aufgrund einer am 29. September 2020 akut aufgetretenen Schwäche der rechten Körperseite sowie einer Taubheit der Zunge rechts und im rechten Arm in der neurologischen Klinik des R._______-Klinikums in Singen vom 30. September 2020 bis 5. Oktober 2020 stationär abgeklärt wurde. Aufgrund der durchgeführten Untersu- chungen seien die Ärzte zusammenfassend von einem kardioembolischen Thalamus- und Mittelhirninfarkt links bei hochgradiger Mitralklappeninsuffi- zienz ausgegangen. Aufgrund der festgestellten Befunde erfolgte im Herz- zentrum S._______ vom 9. Oktober bis zum 29. Oktober 2020 eine statio- näre Aufnahme zur operativen Therapie der Mitralklappeninsuffizienz. Die Operation wurde am 16. Oktober 2020 durchgeführt, wobei diese mit dem Ziel einer Mitralklappenrekonstruktion in minimalinvasiver Methode begon- nen wurde, jedoch bei perioperativer nicht lokalisierbarer Blutung und schwierigen Klappenverhältnissen auf eine Sternotomie mit mechani- schem Mitralklappenersatz gewechselt werden musste, was eine dauer- hafte orale Antikoagulation mit Marcumar mit einem Ziel-INR von 3,0-3,5 erfordere. Nach Verlegung von der chirurgischen in die kardiologische Ab- teilung des Herzzentrums S._______ sei im Verlauf der stationären Auf- nahme eine zufriedenstellende Rekompensation – echokardiographisch</w:t>
      </w:r>
    </w:p>
    <w:p>
      <w:r>
        <w:t>C-6712/2023 Seite 22 habe eine normale linksventrikuläre Funktion bei intakter Mitralklappenpro- thesenfunktion bestanden – und Mobilisation erfolgt. Der Versicherte wurde mit den Diagnosen hochgradige Mitralklappeninsuffizienz bei Prolaps im P3-Segment bei Chorda-Abriss, bei guter biventrikulärer Funk- tion, Status nach Thalamusinfarkt links mit passagerer Hemisymptomatik rechts am 29. September 2020 (residuell Sensibilitätsstörung des rechten Daumens und Geschmacksstörung) und geringer Koronarsklerose ohne bedeutsame Einengungen in die weitere ärztliche Behandlung entlassen (vgl. zum Ganzen den Bericht des R._______-Klinikums vom 5. Oktober 2020 [IV-act. 90 S. 52-55 und IV-act. 93] sowie die Berichte des Herzzent- rums S._______ vom 22. Oktober 2020 [IV-act. 90 S. 26 f.], vom 28. Okto- ber 2020 [IV-act. 90 S. 35-39 f.], vom 6. November 2020 [IV-act. 90 S. 32- 34] sowie vom 24. November 2020 [IV-act. 90 S. 28-31]).</w:t>
      </w:r>
    </w:p>
    <w:p>
      <w:r>
        <w:rPr>
          <w:b/>
        </w:rPr>
        <w:t>E. 7.4.3</w:t>
      </w:r>
    </w:p>
    <w:p>
      <w:r>
        <w:t>Vom 3. November 2020 bis 1. Dezember 2020 erfolgte eine vom Herzzentrum S._______ aufgegleiste stationäre Reha-Massnahme in der T._______-Klinik (…). Im zuhanden der Deutschen Rentenversicherung er- stellten Bericht vom 2. Dezember 2020 werden die Diagnosen Mitralklap- peninsuffizienz bei Chorda-Abriss und Mitralklappenersatz mechanisch am 16. Oktober 2020 (ICD-10 I34.0), Thalamusinfarkt links mit passagerer He- miparese und residual Geschmacksstörung sowie Sensibilitätsstörung des rechten Daumens (ICD-10 I64), Koronarsklerose ohne signifikante Ste- nose (ICD-10 I25.9), Ex-Nikotinabusus (Zustand nach 60-80 pack years; ICD-10 F17.2) sowie depressive Episode (ICD-10 F32.1) erwähnt. Die Ärzte berichteten über ein insgesamt gutes Ergebnis der Reha-Massnah- men, welche sich im Verlauf komplikationslos gestalteten und unter ande- rem die Verbesserung der körperlichen Leistungsfähigkeit, die Linderung der Beschwerden, die psychische Stabilisierung und Krankheitsverarbei- tung zum Ziel hatten. Bezüglich der depressiven Episode hielten die Ärzte fest, dass eine weitergehende psychologische Betreuung anzuraten sei. Der Versicherte habe aktuell keine Antidepressiva eingenommen. Auch habe er diese im Krankheitsverlauf nie konsequent eingenommen. Wäh- rend der Reha sei zudem eine Wundheilstörung der rechten Leiste wegen eines zentralen Katheters festgestellt worden, die bei der Abschlussunter- suchung ein gutes Abheilen gezeigt habe, jedoch noch weiterer Versor- gung bedurft habe. Im Rahmen der sozialmedizinischen Leistungsbeurtei- lung und Epikrise hielten die Ärzte fest, der Versicherte sei aktuell bei Wundheilsstörung der Leiste und Zustand nach Sternotomie nicht arbeits- fähig. Nach Abheilung scheine eine wechselbelastende Arbeit mit leicht- bis mittelschwerer körperlicher Belastung von kardialer Seite durchaus machbar; dies müsste in ein bis zwei Monaten neu beurteilt werden. Dabei</w:t>
      </w:r>
    </w:p>
    <w:p>
      <w:r>
        <w:t>C-6712/2023 Seite 23 sollte Schichtdienst nach Möglichkeit vermieden werden. Einschränkungen bezüglich der Körperhaltung bestünden keine (vgl. IV-act. 90 S. 41-51 und IV-act. 102 S. 25-35).</w:t>
      </w:r>
    </w:p>
    <w:p>
      <w:r>
        <w:rPr>
          <w:b/>
        </w:rPr>
        <w:t>E. 7.4.4</w:t>
      </w:r>
    </w:p>
    <w:p>
      <w:r>
        <w:t>Bezüglich der in der Reha-Klinik festgestellten Wundheilstörung der rechten Leiste empfahl der vom Versicherten in der Folge aufgesuchte Arzt Dr. med. U._______, Facharzt für Chirurgie und Unfallchirurgie und leiten- der Arzt der chirurgischen Abteilung des R._______-Klinikums, am 4. De- zember 2020 regelmässe Wundreinigungen und Verbandswechsel (vgl. IV- act. 90 S. 40).</w:t>
      </w:r>
    </w:p>
    <w:p>
      <w:r>
        <w:rPr>
          <w:b/>
        </w:rPr>
        <w:t>E. 7.4.5</w:t>
      </w:r>
    </w:p>
    <w:p>
      <w:r>
        <w:t>Am 11. Februar 2021 berichtete Dr. med. V._______, Chefarzt am R._______-Klinikum (ohne Nennung des Facharzttitels), dem Hausarzt, dass sich der Versicherte aufgrund einer zunehmenden Belastungsdisp- noe nach Zustand nach Aortenklappenersatz im Oktober 2020 am 10. Feb- ruar 2021 in seiner ambulanten Behandlung befunden habe. Ein Röntgen- Thorax habe eine pulmonale Stauung bei Linksherzvergrösserung gezeigt. Der Arzt empfahl die Gabe eine Diuretikums und bei fehlender Besserung die Wiedervorstellung (vgl. IV-act. 90 S. 56).</w:t>
      </w:r>
    </w:p>
    <w:p>
      <w:r>
        <w:rPr>
          <w:b/>
        </w:rPr>
        <w:t>E. 7.4.6</w:t>
      </w:r>
    </w:p>
    <w:p>
      <w:r>
        <w:t>In der zuhanden der Deutschen Rentenversicherung und der Schwei- zer Invalidenversicherung erstellten Bescheinigung vom 12. März 2021 be- stätigte Dr. med. L._______, dass es sich beim Versicherten um einen seit Jahren psychisch erkrankten Menschen mit ersthaften somatischen Be- gleiterkrankungen handle. Aktuell und auch in der folgenden Zeit sei er we- der qualitativ noch quantitativ voll leistungsfähig. Insbesondere seien schwere körperliche Tätigkeiten, Nachtschichten, Arbeiten unter Zeit- und Leistungsdruck sowie mit hoher Verantwortung nicht mehr möglich. Gleich- wohl sollten alle Möglichkeiten zur Teilhabe am Arbeitsleben zwecks Ent- gegenwirkens der Depression ausgeschöpft werden (vgl. IV-act. 90 S. 8 und IV-act. 102 S. 17-22 [inkl. Verlaufsprotokoll der Behandlungen]).</w:t>
      </w:r>
    </w:p>
    <w:p>
      <w:r>
        <w:rPr>
          <w:b/>
        </w:rPr>
        <w:t>E. 7.4.7</w:t>
      </w:r>
    </w:p>
    <w:p>
      <w:r>
        <w:t>Im Formularbericht E213 vom 31. März 2021 nannte Dr. med. L._______ die Diagnosen rezidivierende depressive Störung, gegenwärtig schwere Episode ohne psychotische Symptome (ICD-10 F33.2), posttrau- matische Belastungsstörung (ICD-10 F43.1), Zustand nach Thalamusin- farkt links (ICD-10 I64), chronische ischämische Herzkrankheit, nicht näher bezeichnet (ICD-10 I25.9) und Mitralklappeninsuffizienz bei Zustand nach Mitralklappenersatz (ICD-10 I34.0). Aus psychiatrischer Sicht attestierte er eine teilweise Arbeitsfähigkeit von 3 Stunden für leichte Tätigkeiten ohne Zeit- und Leistungsdruck, ohne Schichtdienst sowie ohne hohe</w:t>
      </w:r>
    </w:p>
    <w:p>
      <w:r>
        <w:t>C-6712/2023 Seite 24 Verantwortung. Eine Verbesserung der Leistungsfähigkeit hielt er für mög- lich (vgl. IV-act. 102 S. 1-16).</w:t>
      </w:r>
    </w:p>
    <w:p>
      <w:r>
        <w:rPr>
          <w:b/>
        </w:rPr>
        <w:t>E. 7.4.8</w:t>
      </w:r>
    </w:p>
    <w:p>
      <w:r>
        <w:t>Vom 31. August 2021 bis zum 25. Oktober 2021 wurde der Versi- cherte erneut in der K._______klinik (…) stationär psychotherapeutisch be- handelt. Im Abschlussbericht vom 24. November 2021 wurden als behand- lungsrelevante Diagnosen eine posttraumatische Belastungsstörung (ICD-</w:t>
      </w:r>
    </w:p>
    <w:p>
      <w:r>
        <w:rPr>
          <w:b/>
        </w:rPr>
        <w:t>E. 7.5</w:t>
      </w:r>
    </w:p>
    <w:p>
      <w:r>
        <w:t>Am 20. Dezember 2021 empfahl die von der IV-Stelle D._______ kon- sultierte Ärztin des Regionalen Ärztlichen Dienstes Dr. med. W._______, Fachärztin für Neurologie, ein polydisziplinäres Gutachten in den Fachdis- ziplinen Innere Medizin, Psychiatrie, Neurologie sowie Neuropsychologie in Auftrag zu geben (vgl. IV-act. 177 S. 4 f.).</w:t>
      </w:r>
    </w:p>
    <w:p>
      <w:r>
        <w:rPr>
          <w:b/>
        </w:rPr>
        <w:t>E. 7.6</w:t>
      </w:r>
    </w:p>
    <w:p>
      <w:r>
        <w:t>Im Nachgang zur Stellungnahme der RAD-Ärztin vom 20. Dezember 2021 reichte der Versicherte einen Bericht von Dipl.-Psych X._______, Psychologischer Psychotherapeut, vom 7. Februar 2022 ein. Darin teilte der Psychologe dem Hausarzt mit, im Rahmen der dritten Sitzung habe der Versicherte aufgrund der depressiven Störung bei vorliegender materieller Not von parasuizidalen Gedanken berichtet. Er empfahl eine erneute stati- onäre Massnahme sowie eine antidepressive Medikation (vgl. IV-act. 147).</w:t>
      </w:r>
    </w:p>
    <w:p>
      <w:r>
        <w:t>C-6712/2023 Seite 25</w:t>
      </w:r>
    </w:p>
    <w:p>
      <w:r>
        <w:rPr>
          <w:b/>
        </w:rPr>
        <w:t>E. 7.7</w:t>
      </w:r>
    </w:p>
    <w:p>
      <w:r>
        <w:t>Nachdem die kantonale IV-Stelle den Beschwerdeführer mit Mitteilung vom 29. April 2022 über die Notwendigkeit einer polydisziplinären Begut- achtung in der Schweiz informiert hatte (IV-act.150 f.), wurden folgende weiteren Berichte nachgereicht.</w:t>
      </w:r>
    </w:p>
    <w:p>
      <w:r>
        <w:rPr>
          <w:b/>
        </w:rPr>
        <w:t>E. 7.7.1</w:t>
      </w:r>
    </w:p>
    <w:p>
      <w:r>
        <w:t>Im MRT-Befundbericht vom 14. März 2022 betreffend das rechte Knie wurde neu ein kleiner osteochondraler Defekt des dorsolateralen Femurkondylus beschrieben, weiter ein winziger retropatellarer Knorpelde- fekt sowie ein bis auf die Corticalis reichender Knorpeldefekt der Trochlea mit subchondraler Stressreaktion, ebenso ein ausgedehnter Reizerguss sowie eine grosse Baker-Zyste (vgl. IV-act. 152 S. 9).</w:t>
      </w:r>
    </w:p>
    <w:p>
      <w:r>
        <w:rPr>
          <w:b/>
        </w:rPr>
        <w:t>E. 7.7.2</w:t>
      </w:r>
    </w:p>
    <w:p>
      <w:r>
        <w:t>Im Röntgenbefundbericht vom 28. April 2022 betreffend das Becken und die rechte Hüfte habe sich eine Koxarthrose Grad II gezeigt. Beschrie- ben wurden eine subchondrale Sklerose des Acetabulums, eine asymmet- rische Verschmälerung des Gelenkspaltes des rechten Hüftgelenks, ein hypertrophes Acetabulum mit Überdachung des rechten Femurkopfes und eine Geröllzyste. Zudem habe ein Verdacht auf ein femoroacetabuläres Impingment-Syndrom bestanden. Daneben sei eine Koxarthrose links Grad I-II und eine Fiberoostose des Tuber ischiadicum beidseits festge- stellt worden (vgl. IV-act. 152 S. 8).</w:t>
      </w:r>
    </w:p>
    <w:p>
      <w:r>
        <w:rPr>
          <w:b/>
        </w:rPr>
        <w:t>E. 7.7.3</w:t>
      </w:r>
    </w:p>
    <w:p>
      <w:r>
        <w:t>Die zur Zweitmeinung konsultierte Ärztin Dr. med. Y._______, Fach- ärztin für Chirurgie sowie Orthopädie/Unfallchirurgie, erwähnte in ihren Be- richten vom 4. Mai und vom 23. Juni 2022 die Diagnosen Baker-Zyste rechts, Koxarthrose rechts respektive sonstige primäre Koxarthrose, In- nenmeniskus rechts sowie Zustand nach Verletzung von Muskeln und Seh- nen an einer nicht näherbezeichneten Körperregion rechts. Eine operative Gelenkchirurgie werde bei der Vorgeschichte mit Apoplex und Zustand nach Mitralklappenersatz, Depression und deutlicher Adipositas erst nach einer Gewichtsreduktion sinnvoll sein. Befürwortetet werde eine Reha- Massnahme mit internistischer und orthopädischer Betreuung (vgl. IV- act. 152 S. 4-7).</w:t>
      </w:r>
    </w:p>
    <w:p>
      <w:r>
        <w:rPr>
          <w:b/>
        </w:rPr>
        <w:t>E. 7.7.4</w:t>
      </w:r>
    </w:p>
    <w:p>
      <w:r>
        <w:t>Im Bericht des Z._______-Zentrums für Neurologie, Psychiatrie und Neuroradiologie vom 31. Mai 2022 wurden nebst den bekannten Diagno- sen neu die Diagnosen Karpaltunnelsyndrom beidseits (ICD-10 G56.0G), multiple zerebrale Mikroblutungen (ICD-10 I61.8G), differentialdiagnos- tisch Amyloid-Angiopathie sowie eine leichte Atheromatose der extrakrani- ellen hirnversorgenden Gefässe (ICD-10 I70.9G) gestellt. Betreffend das Karpaltunnelsyndrom wurde eine Schiene für sechs bis acht Wochen</w:t>
      </w:r>
    </w:p>
    <w:p>
      <w:r>
        <w:t>C-6712/2023 Seite 26 verordnet, und bezüglich der Schlaganfall-Nachkontrolle eine Verlaufskon- trolle in sechs bis zwölf Monaten angeordnet (IV-act. 152 S. 1 f.).</w:t>
      </w:r>
    </w:p>
    <w:p>
      <w:r>
        <w:rPr>
          <w:b/>
        </w:rPr>
        <w:t>E. 7.8</w:t>
      </w:r>
    </w:p>
    <w:p>
      <w:r>
        <w:t>Angesichts der neu eingegangen medizinischen Berichte sowie auf- grund der Information des Versicherten vom 28. Juli 2022, in Deutschland laufe ein Antrag für einen Klinikaufenthalt mit orthopädischer, internisti- scher sowie psychologischer Betreuung (IV-act. 153), empfahl die RAD- Ärztin Dr. med. W._______ betreffend das weitere Vorgehen am 11. Au- gust 2022, den Antrag bezüglich des Klinikaufenthalts abzuwarten; sollte der Aufenthalt nicht bewilligt werden, müsste das Gutachten wahrschein- lich durchgeführt werden (vgl. IV-act. 177 S. 5). Nachdem der Versicherte am 11. August 2022 telefonisch mitteilen liess, er wäre über die Fortfüh- rung betreffend Begutachtung froh (vgl. IV-act. 154), wurde am 19. Januar 2023 der Auftrag für das polydisziplinäre Gutachten nach dem Zufallsprin- zip via Plattform SuisseMED@P der Gutachterstelle SMAB Bern zugewie- sen. 8. Der Beschwerdeführer wurde in der Folge in den Fachdisziplinen Neu- ropsychologie (am 1. März 2023 durch lic. phil. Aa._______, Fachpsycho- loge für Neuropsychologie), Innere Medizin (am 10. März 2023 durch Prof. Dr. med. Bb._______, Facharzt für Innere Medizin und Kardiologie), Psy- chiatrie (am 13. März 2023 durch Dr. med. Cc._______, Facharzt für Psy- chiatrie und Psychotherapie sowie Neurologie) sowie Neurologie (am</w:t>
      </w:r>
    </w:p>
    <w:p>
      <w:r>
        <w:rPr>
          <w:b/>
        </w:rPr>
        <w:t>E. 8</w:t>
      </w:r>
    </w:p>
    <w:p>
      <w:r>
        <w:t>Der Beschwerdeführer wurde in der Folge in den Fachdisziplinen Neuropsychologie (am 1. März 2023 durch lic. phil. Aa._______, Fachpsychologe für Neuropsychologie), Innere Medizin (am 10. März 2023 durch Prof. Dr. med. Bb._______, Facharzt für Innere Medizin und Kardiologie), Psychiatrie (am 13. März 2023 durch Dr. med. Cc._______, Facharzt für Psychiatrie und Psychotherapie sowie Neurologie) sowie Neurologie (am 13. März 2023 durch Dr. med. Dd._______, Facharzt für Neurologie) begutachtet (vgl. IV-act. 158-164). Im Hinblick auf die Begutachtung stellte er den Gutachtern zusätzlich die folgenden medizinischen Berichte zur Verfügung.</w:t>
      </w:r>
    </w:p>
    <w:p>
      <w:r>
        <w:rPr>
          <w:b/>
        </w:rPr>
        <w:t>E. 8.1</w:t>
      </w:r>
    </w:p>
    <w:p>
      <w:r>
        <w:t>Am 6. Mai 2020 - vor dem erlittenen Thalamusinfarkt - berichtete Dr. med. Ee._______, Facharzt für Innere Medizin und Kardiologie, von einer global guten systolischen linksventrikulären Funktion (biplan EF 67 %; IV-act. 168 S. 98 f.).</w:t>
      </w:r>
    </w:p>
    <w:p>
      <w:r>
        <w:rPr>
          <w:b/>
        </w:rPr>
        <w:t>E. 8.2</w:t>
      </w:r>
    </w:p>
    <w:p>
      <w:r>
        <w:t>Im Bericht vom 6. Juli 2021 berichtet Dr. med. Q._______ von unauffälligen Lungenfunktionswerten. Eine geklagte Dyspnoe hänge eher mit einer deutlichen Gewichtszunahme nach Herz-OP zusammen (vgl. IV-act. 168 S. 94 f.).</w:t>
      </w:r>
    </w:p>
    <w:p>
      <w:r>
        <w:rPr>
          <w:b/>
        </w:rPr>
        <w:t>E. 8.3</w:t>
      </w:r>
    </w:p>
    <w:p>
      <w:r>
        <w:t>Im Rahmen der postoperativ erfolgten kardiologischen Verlaufskontrollen vom 23. April 2021, 10. Februar 2022 sowie vom 10. und 20. Februar 2023 stellte Dr. med. E._______ keine klinischen Hinweise auf eine Herzinsuffizienz fest. Die linksventrikuläre Pumpfunktion sei intakt. Die Mitralklappenprothese zeige sich weiterhin regelrecht. Insgesamt wurde eine global gute systolische linksventrikuläre Funktion (biplan EF 59 %), ein AV-Block Grad I (PQ-Zeit 320 ms; bis jetzt asymptomatisch) sowie eine regelrechte Mitralklappenfunktion festgestellt (IV-Act. 168 S. 87-93, S. 96 f. sowie S. 102-105).</w:t>
      </w:r>
    </w:p>
    <w:p>
      <w:r>
        <w:rPr>
          <w:b/>
        </w:rPr>
        <w:t>E. 8.4</w:t>
      </w:r>
    </w:p>
    <w:p>
      <w:r>
        <w:t>Im Befundbericht zuhanden der Deutschen Rentenversicherung vom 20. Dezember 2022 erwähnte Dr. med. J._______ die bekannten Diagnosen Depression, posttraumatische Belastungsstörung, Thalamusinfarkt im September 2020, Mitralklappenersatz bei hochgradiger Mitralklappeninsuffizienz sowie ein chronisches Schmerzsyndrom beider Kniegelenke bei Chondropathie, Gonarthrose sowie Meniskusschaden (IV-act. 168 S. 107-111).</w:t>
      </w:r>
    </w:p>
    <w:p>
      <w:r>
        <w:rPr>
          <w:b/>
        </w:rPr>
        <w:t>E. 8.5</w:t>
      </w:r>
    </w:p>
    <w:p>
      <w:r>
        <w:t>Im MRT-Befundbericht betreffend die Hüften des Z._______-Zentrums für Neurologie, Psychiatrie und Neuroradiologie vom 16. Dezember 2020 wird eine beidseits dorsolateral betonte Ausziehung des Acetabulumerkers im Sinne einer Pincer-Konfiguration beschrieben. Veränderungen am korrespondierenden Femur stellten sich nicht dar (vgl. IV-act. 168 S. 114 f.).</w:t>
      </w:r>
    </w:p>
    <w:p>
      <w:r>
        <w:rPr>
          <w:b/>
        </w:rPr>
        <w:t>E. 8.6</w:t>
      </w:r>
    </w:p>
    <w:p>
      <w:r>
        <w:t>Im MRT-Befundbericht betreffend das rechte Kniegelenk des Instituts Ff._______ vom 14. März 2022 wird ein kleiner dorsolateraler Defekt des dorsolateralen Femurkondylus beschrieben; ausserdem ein winziger retropatellarer Knorpeldefekt sowie ein bis auf die Corticalis reichender Knorpeldefekt der Trochlea (ca. 7 mm) mit subchondraler Stressreaktion (IV-act. 168 S. 126).</w:t>
      </w:r>
    </w:p>
    <w:p>
      <w:r>
        <w:rPr>
          <w:b/>
        </w:rPr>
        <w:t>E. 8.7</w:t>
      </w:r>
    </w:p>
    <w:p>
      <w:r>
        <w:t>Im MRT-Befundbericht betreffend das linke Kniegelenk des Instituts Ff._______ vom 13. Dezember 2022 wird eine fokal tiefgreifende Chondropathia patellae (Grad 3 nach Outerbridge) beschrieben. An der korrespondierenden Femurtrochlea beziehungsweise im Sulcus trochlearis habe sich ein ca. 2,3 cm messender Knorpelschaden mit beginnender Delamination und subchondralem Ödem (Outerbridge Grad 4) gezeigt. Im Weiteren habe sich eine geringe chronisch degenerative Meniskopathie des Innenmeniskus links mit umschriebener Konturregelmässigkeit in der Spitze des Hinterhornes gezeigt. Schliesslich werden auch noch ein Verdacht auf einen Zustand nach Sinding-Larsen-Johannson bei verdicktem und signalangehobenem proximalen Ligamentum patellae sowie ein Gelenkerguss mit Baker-Zyste erwähnt (IV-act. 168 S. 116 f.).</w:t>
      </w:r>
    </w:p>
    <w:p>
      <w:r>
        <w:rPr>
          <w:b/>
        </w:rPr>
        <w:t>E. 8.8</w:t>
      </w:r>
    </w:p>
    <w:p>
      <w:r>
        <w:t>Am 18. Januar 2023 stellt Prof. Dr. med. Gg._______, Facharzt für Orthopädie, die Diagnose degenerative Innenmeniskusläsion links (ICD-10 M23.33 G L) und die Indikation zur arthroskopischen Exploration des linken Kniegelenkes mit Meniskuschirurgie (IV-act. 168 S. 117).</w:t>
      </w:r>
    </w:p>
    <w:p>
      <w:r>
        <w:rPr>
          <w:b/>
        </w:rPr>
        <w:t>E. 8.9</w:t>
      </w:r>
    </w:p>
    <w:p>
      <w:r>
        <w:t>Im ärztlichen Befundbericht vom 19. Januar 2023 erwähnt Dr. med. Hh._______, Facharzt für Orthopädie und Unfallchirurgie, die Diagnose Femoroacetabuläres Pincer-Impingement bei Coxa profunda beidseits (ICD-10 M19.05 G B). Im Weiteren weist er darauf hin, dass aufgrund einer Claudicatio-ähnlichen Symptomatik eine Abklärung der Gefässsituation sowie zum Ausschluss einer Cladicatio spinalis gegebenenfalls auch eine Abklärung des Rückens erfolgen sollte (IV-act. 168 S. 118 f.).</w:t>
      </w:r>
    </w:p>
    <w:p>
      <w:r>
        <w:rPr>
          <w:b/>
        </w:rPr>
        <w:t>E. 9</w:t>
      </w:r>
    </w:p>
    <w:p>
      <w:r>
        <w:t>Nach den durchgeführten Begutachtungen im März 2023 sowie der Konsensbesprechung vom 23. April 2023 wurde das SMAB-Gutachten am 26. Mai 2023 erstattet. Es bildete zusammen mit der ergänzenden Stellungnahme der Gutachterstelle vom 6. Juli 2023 im Wesentlichen die medizinische Grundlage für die vorinstanzliche Abweisung des Leistungsgesuchs vom 25. April 2020 (vgl. IV-act. 168, 175). Die Gutachter stellten im Rahmen ihrer interdisziplinären Beurteilung die folgenden Diagnosen:</w:t>
      </w:r>
    </w:p>
    <w:p>
      <w:r>
        <w:rPr>
          <w:b/>
        </w:rPr>
        <w:t>E. 9.1.1</w:t>
      </w:r>
    </w:p>
    <w:p>
      <w:r>
        <w:t>Mit Auswirkungen auf die Arbeitsfähigkeit: - Rezidivierende depressive Störung, gegenwärtig mittelgradige depressive Episode (ICD-10 F33.1) - Schwindel ohne organisches Korrelat (ICD-10 R42), DD dissoziativer Schwindel (ICD-10 F44.9), DD Aggravation (ICD-10 F68), DD somatoform autonome Funktionsstörung des Kreislaufsystems (ICD-10 F45.3)</w:t>
      </w:r>
    </w:p>
    <w:p>
      <w:r>
        <w:rPr>
          <w:b/>
        </w:rPr>
        <w:t>E. 9.1.2</w:t>
      </w:r>
    </w:p>
    <w:p>
      <w:r>
        <w:t>Ohne Auswirkungen auf die Arbeitsfähigkeit: - Zustand nach früher diagnostizierter posttraumatischen Belastungsstörung (ICD-10 F43.1), remittiert - Adipositas (ICD-10 E66.00) - Arterielle Hypertonie (ICD-10 I10.00) - Nikotinabusus (ICD-10 F17.1) - Status nach Mitralklappenersatz im Oktober 2020 (ICD-10 Z95.2) bei hochgradiger Mitralklappeninsuffizienz (ICD-10 I34.1) - Obstruktives Schlafapnoesyndrom, CPAP-Maskentherapie (ICD-10 G47.31) - Koronarsklerose ohne signifikante Stenose (ICD-10 I25.9) - Zustand nach Thalamusinfarkt links (ICD-10 I63.9) - CTS beidseits, rechtsbetont (ICD-10 G56.0) - MR-tomographische nachgewiesene Mikroblutungen kortikal, DD Amyloidangiopathie (ICD-10 I68.0V).</w:t>
      </w:r>
    </w:p>
    <w:p>
      <w:r>
        <w:rPr>
          <w:b/>
        </w:rPr>
        <w:t>E. 9.2</w:t>
      </w:r>
    </w:p>
    <w:p>
      <w:r>
        <w:t>Zusammengefasst führten die Gutachter das Folgende aus.</w:t>
      </w:r>
    </w:p>
    <w:p>
      <w:r>
        <w:rPr>
          <w:b/>
        </w:rPr>
        <w:t>E. 9.2.1</w:t>
      </w:r>
    </w:p>
    <w:p>
      <w:r>
        <w:t>Aus internistischer Sicht stünden die aus den Akten ersichtlichen Berichte und Diagnosen weitgehend im Einklang mit den vorliegend erhobenen Befunden und es seien aus internistischer Sicht keine Diagnosen mit Auswirkungen auf die Arbeitsfähigkeit zu stellen. Die Funktion der Mitralklappenprothese sei intakt und eine Herzinsuffizienz bestehe nicht. Es sei zwar auf Basis eines CT-Befundes von einem Lungenemphysem die Rede, allerdings seien sämtliche im Verlauf erhobenen Lungenfunktionsbefunde normal gewesen. Eine in einem Röntgen-Thorax-Befund diagnostizierte pulmonale Stauung bei Linksherzvergrösserung habe bei einer fachkardiologischen Kontrolle inklusive Echokardiographie nicht bestätigt werden können. Der Nikotinabusus habe somit bislang zu keiner Beeinträchtigung der Lungenfunktion geführt. Die schwere Adipositas begünstige die arterielle Hypertonie und das Schlafapnoesyndrom, die aber medikamentös respektive mittels CPAP-Maske gut behandelt würden. Aus internistischer Sicht könnten die geäusserten Beschwerden nicht erklärt werden; dabei sei auffallend, dass keine Analgetika eingenommen würden. Es bestünden keine durch internistische Erkrankungen bedingte Einschränkungen der Fähigkeiten und Ressourcen; aus internistischer Sicht sei der Versicherte für sämtliche Tätigkeiten unter Berücksichtigung einer Rekonvaleszenzzeit von drei Monaten nach der Klappenoperation seit Februar 2021 zu 100 % arbeitsfähig (vgl. IV-act. 168 S. 6 sowie insb. S. 47-58).</w:t>
      </w:r>
    </w:p>
    <w:p>
      <w:r>
        <w:rPr>
          <w:b/>
        </w:rPr>
        <w:t>E. 9.2.2</w:t>
      </w:r>
    </w:p>
    <w:p>
      <w:r>
        <w:t>Aus psychiatrischer Sicht sei aufgrund der neuropsychologischen Untersuchung von einem problematischen Leistungsverhalten und - wahrscheinlich - Antwortverhalten auszugehen, da im Rahmen der neuropsychologischen Untersuchung das gezeigte Ausmass kognitiver Einbussen bei auffälligem Leistungsvalidierungstest nicht nachvollziehbar gewesen sei. In der psychiatrischen Exploration hätten sich die subjektiv geschilderten kognitiv mnestischen Einbussen auf der Befundebene nicht in angemessener Form widergespiegelt. Der Ausprägungsgrad der subjektiv geschilderten kognitiv mnestischen Einbussen sei nach den Befunderhebungen und auch in Kenntnis der neuropsychologischen Diagnostik, im Rahmen welcher aufgrund der erwähnten Inkonsistenzen die kognitive Leistungsfähigkeit nicht valide habe eingeschätzt werden können, nicht hinlänglich nachvollziehbar. Es bestünden ferner Inkonsistenzen im Hinblick auf die geschilderten Nachhallerlebnisse und Albträume des Versicherten im Kontext traumatisierender Erfahrungen und Erlebnisse. Auf Basis der erhobenen psychopathologischen Befunde könne die Diagnose einer posttraumatischen Belastungsstörung, bei der kumulativ alle Kriterien gemäss DSM-5 erfüllt sein müssten, nicht bestätigt werden. Trotz nicht unerheblicher Inkonsistenzen sei beim Versicherten jedoch eine rezidivierende Depression zu attestieren, welche allerdings nur maximal mittelschweres Ausmass angenommen habe. In der Vergangenheit erwähnte Zwangsstörungen hätten auf dem Boden der erhobenen Befunde nicht abgebildet werden können. Der geklagte Schwindel könne wegen der Inkonsistenzen nicht zuverlässig als dissoziative Störung deklariert werden. Differenzialdiagnostisch sei auch an Aggravation zu denken oder eine somatoforme Störung. Aktuell erfolge offenbar seit längerem keine fachpsychiatrische oder psychotherapeutische Behandlung und auch keine Psychopharmakatherapie, da der Versicherte gemäss eigenen Angaben keinen Therapeuten gefunden habe und eine Psychopharmakatherapie anlässlich der letzten Behandlung in der K._______klinik in Anbetracht der somatischen Leiden kritisch gesehen worden sei. Im Weiteren hätten sich insgesamt Hinweise ergeben, dass die Fahreignung für die (frühere Ausweiskategorie) Gruppe 2 nicht mehr gegeben sei. Aus neuropsychologischer Sicht werde daher empfohlen, grundsätzlich die Fahreignung des Versicherten auch für PKWs an einer dafür autorisierten Stelle zu überprüfen. Bezüglich Persönlichkeitsaspekte, Belastungsfaktoren und Ressourcen führten die Gutachter aus, das soziale Umfeld sei durch Rückzugstendenzen des Versicherten geprägt. Abgesehen vom Kontakt zu seiner Lebensgefährtin bestünden kaum stützende und stabilisierende Sozialkontakte. Die persönlichkeitsgetragenen und psychosozialen Kontextfaktoren seien mithin nicht unproblematisch und trübten die Prognose (vgl. IV-act. 168 S. 6-8 sowie insb. S. 29-46; betreffend neuropsychologische Untersuchung S. 71-79).</w:t>
      </w:r>
    </w:p>
    <w:p>
      <w:r>
        <w:rPr>
          <w:b/>
        </w:rPr>
        <w:t>E. 9.2.3</w:t>
      </w:r>
    </w:p>
    <w:p>
      <w:r>
        <w:t>Aus neurologischer Sicht seien keine sicheren Diagnosen oder Symptome zu erheben, die eine Arbeitsfähigkeit in der angestammten oder in einer angepassten Tätigkeit verunmöglichen würden. Der im September 2020 erlittene Thalamusinfarkt links sei am ehesten kardioembolischer Genese bei schwerer Mitralklappeninsuffizienz, habe jedoch keine relevanten Residuen hinterlassen. Residual gebe der Versicherte noch sensible Störungen in den Fingern 2 bis 4 in den Fingerspitzen an, jedoch sei klinisch nicht eindeutig klar, ob diese sensiblen Beschwerden durch den Schlaganfall oder durch ein ebenfalls diagnostiziertes Karpaltunnelsyndrom, welches keine Auswirkungen auf die Arbeitsfähigkeit habe, bedingt seien. Kleine Blutungsresiduen gemäss letzter MRT-Untersuchung könnten ferner für eine Amyloidangiopathie sprechen. Für die vom Versicherten geklagten Schwindelattacken habe in der klinischen Untersuchung kein sicheres organische Korrelat gefunden werden können; es hätten sich keine Hinweise für eine peripher vestibuläre Schädigung oder eine cerebelläre Dysfunktion ergeben. Unabhängig von der ätiologischen Einordnung dieses Schwindels sei nicht auszuschliessen, dass der Versicherte bei kurzfristigen Schwindelattacken, die zum Beispiel beim LKW-Fahren aufträten, sich oder dritte gefährden könnte, weshalb das Führen eines LKWs aus neurologischer Sicht nicht mehr leidensgemäss erscheine (vgl. IV-act. 168 S. 59-70).</w:t>
      </w:r>
    </w:p>
    <w:p>
      <w:r>
        <w:rPr>
          <w:b/>
        </w:rPr>
        <w:t>E. 9.2.4</w:t>
      </w:r>
    </w:p>
    <w:p>
      <w:r>
        <w:t>Aufgrund dieser Feststellungen hielten die Gutachter betreffend die Beurteilung der Arbeitsfähigkeit fest, dass sich aus der Gesamtschau von Neurologie, Psychiatrie und Neuropsychologie für die zuletzt ausgeübte Tätigkeit als Lastwagenchauffeur eine volle Arbeitsunfähigkeit seit 2019 ergebe, da erhebliche Zweifel an der Fähigkeit, ein Kraftfahrzeug zu führen, bestünden. Daher wäre eine verkehrsmedizinische und verkehrspsychologische Begutachtung an einer dafür autorisierten Stelle anzuraten. Hingegen seien leichte bis mittelschwere körperliche Arbeiten, einfacher geistiger Art, ohne besondere Verantwortung, ohne Gefährdung durch Arbeit auf Leitern, Gerüsten oder an rotierenden Maschinen, ohne besonderen Zeitdruck und ohne besondere Anforderungen an die Team- und Konfliktfähigkeit im Umfang von 70 % zumutbar. Tätigkeiten mit einem deutlich erhöhten Risiko für schwere Verletzungen sollten jedoch aufgrund der oralen Antikoagulation vermieden werden. Retrospektiv betrachtet sei die Arbeitsfähigkeit um 30 % seit 2019 (gemeint: die Verminderung der Arbeitsunfähigkeit um 30%, vgl. E. 9.3 hiernach) begründet. Die Einleitung einer psychiatrischen, psychotherapeutischen und psychopharmakologischen Behandlung unter Berücksichtigung der somatischen Komorbidität aus psychiatrischer Sicht werde empfohlen.</w:t>
      </w:r>
    </w:p>
    <w:p>
      <w:r>
        <w:rPr>
          <w:b/>
        </w:rPr>
        <w:t>E. 9.3</w:t>
      </w:r>
    </w:p>
    <w:p>
      <w:r>
        <w:t>Nachdem der RAD mit Stellungnahme vom 2. Juni 2023 um Korrektur der widersprüchlichen Aussagen im Gutachten betreffend die Arbeitsfähigkeit in angepassten Tätigkeiten ersucht hatte (IV-act. 177 S. 6), erklärten die Gutachter auf Nachfrage vom 2. Juni 2023 hin, dass es sich bei der widersprüchlichen Beurteilung der Arbeitsfähigkeit in einer angepassten Tätigkeit im Rahmen der Konsensbeurteilung und im psychiatrischen Teilgutachten um ein Versehen handle. Richtigerweise bestehe in einer angepassten Tätigkeit seit 2019 eine Arbeitsfähigkeit von 70 % respektive eine Arbeitsunfähigkeit von 30 % (vgl. Stellungnahme vom 6. Juli 2023, IV-act. 169 und 175).</w:t>
      </w:r>
    </w:p>
    <w:p>
      <w:r>
        <w:rPr>
          <w:b/>
        </w:rPr>
        <w:t>E. 9.4</w:t>
      </w:r>
    </w:p>
    <w:p>
      <w:r>
        <w:t>Noch vor der RAD-Ärztlichen Beurteilung des polydisziplinären Gutachtens liess der Beschwerdeführer am 6. Juni 2023 einen Kurzbericht von Dr. med. Ii._______, Facharzt für Allgemeinmedizin, vom 15. Mai 2023 sowie einen vom selben Arzt an dessen Krankenkasse gestellten Antrag zur Prüfung einer Rehabilitation vom 23. Mai 2023 nachreichen. Darin führte der Arzt aus, der Versicherte habe sich mit einer schweren Depression (ICD-10 F32.2) präsentiert, weshalb eine eindeutige Indikation zur stationären Behandlung gegeben sei. Im Weiteren führte er die bekannten somatischen Diagnosen Zustand nach Mitralklappenersatz (ICD-10 Z95.4), Thalamusinfarkt (ICD-10 I63.9), Schlafapnoe (ICD-10 G47.3), Mitralklappeninsuffizienz(ICD-10 I34.0) sowie arterielle Hypertonie (ICD-10 I10.90) auf (vgl. IV-act. 170 f.).</w:t>
      </w:r>
    </w:p>
    <w:p>
      <w:r>
        <w:rPr>
          <w:b/>
        </w:rPr>
        <w:t>E. 9.5</w:t>
      </w:r>
    </w:p>
    <w:p>
      <w:r>
        <w:t>Am 10. Juli 2023 nahm die RAD-Ärztin Dr. med. W._______ abschliessend Stellung und erachtete das Gutachten der SMAB Bern vom 26. Mai 2023 unter zusätzlicher Berücksichtigung der ergänzenden gutachterlichen Stellungnahme vom 6. Juli 2023 als vollumfänglich als beweiskräftig, weshalb darauf abgestellt werden könne (vgl. IV-act. 177 S. 6-8).</w:t>
      </w:r>
    </w:p>
    <w:p>
      <w:r>
        <w:rPr>
          <w:b/>
        </w:rPr>
        <w:t>E. 10</w:t>
      </w:r>
    </w:p>
    <w:p>
      <w:r>
        <w:t>F43.1), eine rezidivierende depressive Störung, gegenwärtig schwere Episode ohne psychotische Symptome (ICD-10 F33.2), eine akute Infek- tion der oberen Atemwege, nicht näher bezeichnet (ICD-10 J06.9), ein Sodbrennen (ICD-10 R12), spezielle Verfahren zur Untersuchung auf In- fektiöse und parasitäre Krankheiten (ICD-10 U99.0) sowie spezielle Ver- fahren zur Untersuchung auf SARS-CoV-2 genannt. Als nicht behand- lungsrelevant werden die Diagnosen Mitralklappeninsuffizienz bei Mitral- klappenersatz am 16. Oktober 2020 (ICD-10 I34.0) sowie ein obstruktives Schlafapnoe-Syndrom mit CPAP (ICD-10 G47.31) erwähnt. Gemäss den behandelnden Ärzten habe sich aufgrund der stationären Therapie die de- pressive Symptomatik im Ergebnis gebessert gezeigt und der Versicherte habe an psychischer Stabilität und emotionaler Steuerungsfähigkeit ge- wonnen. Ebenso hätten sich die psychosomatischen Beschwerden sowie die Verunsicherung mit Angstzuständen, auch im Zusammenhang mit der posttraumatischen Belastungsstörungs-Symptomatik, gebessert. Der Ver- sicherte wurde als arbeitsunfähig in die ambulante Weiterbehandlung ent- lassen; aufgrund der labilen Gesamtverfassung wurde eine ambulante Psychotherapie dringend empfohlen (vgl. IV-act. 136 und 141).</w:t>
      </w:r>
    </w:p>
    <w:p>
      <w:r>
        <w:rPr>
          <w:b/>
        </w:rPr>
        <w:t>E. 10.1.1</w:t>
      </w:r>
    </w:p>
    <w:p>
      <w:r>
        <w:t>Entgegen der Ansicht von Dr. med. W._______ ist das Gutachten weder für die notwendigen Belange umfassend noch basiert es auf allsei- tigen Untersuchungen, noch berücksichtigt es sämtliche geklagten Be- schwerden des Versicherten. So fällt zunächst auf, dass noch vor der Zu- weisung des Gutachtensauftrags über die Plattform SuisseMED@P vom Versicherten medizinische Unterlagen eingereicht wurden, aus welchen sich eindeutig ergibt, dass nebst den bereits bekannten psychischen, inter- nistischen und neurologischen Beschwerden neu auch gesundheitliche Einschränkungen am Bewegungsapparat, namentlich in den Hüften und in den Knien, hinzugetreten sind (vgl. MRT-Befundbericht vom 14. März 2022, Röntgenbefundbericht vom 28. April 2022 sowie die beiden ärztli- chen Berichte vom 4. Mai 2022 und vom 23. Juni 2022, E. 7.7.1 bis E. 7.7.3 hiervor). Aufgrund dieser Berichte wie auch aufgrund eines pendenten – schliesslich offenbar nicht genehmigten – Antrags für einen Klinikaufent- halt mit orthopädischer, internistischer sowie psychologischer Betreuung wurde die RAD-Ärztin angefragt, ob sich in Bezug auf den Gutachtensauf- trag beziehungsweise auf abzuklärende Fragen Änderungen ergeben</w:t>
      </w:r>
    </w:p>
    <w:p>
      <w:r>
        <w:t>C-6712/2023 Seite 33 würden. Die RAD-Ärztin empfahl jedoch lediglich, den entsprechenden Austrittsbericht einzuholen, sollte der Antrag gutgeheissen werden, unter- liess es jedoch trotz der klaren, sich aus den obgenannten Berichten erge- benden Hinweise, den vorgesehenen Gutachtensauftrag um die Fachdis- ziplin Rheumatologie/Orthopädie ergänzen zu lassen.</w:t>
      </w:r>
    </w:p>
    <w:p>
      <w:r>
        <w:rPr>
          <w:b/>
        </w:rPr>
        <w:t>E. 10.1.2</w:t>
      </w:r>
    </w:p>
    <w:p>
      <w:r>
        <w:t>Auch die beauftragten Gutachter sahen von einer Ergänzung des Gutachtens um die Fachdisziplin Rheumatologie/Orthopädie ab, obwohl der Versicherte gegenüber allen Gutachtern angegeben hat, unter Schmer- zen an den Knien und den Hüften zu leiden. Zudem hat er im Hinblick auf die Begutachtung weitere medizinische Unterlagen aus dem Zeitraum vom</w:t>
      </w:r>
    </w:p>
    <w:p>
      <w:r>
        <w:rPr>
          <w:b/>
        </w:rPr>
        <w:t>E. 10.2.1</w:t>
      </w:r>
    </w:p>
    <w:p>
      <w:r>
        <w:t>Unabhängig von der vollständig ungeklärt gebliebenen Frage erge- ben sich auch in Bezug auf die psychiatrische Teilbegutachtung gewisse Zweifel. So erscheint die gestützt auf die eigene klinische Untersuchung erfolgte psychiatrische Würdigung des medizinischen Sachverhalts im Rahmen der Diagnosestellung aufgrund der psychopathologisch erhobe- nen Befunde und unter Berücksichtigung der sich aus der neuropsycholo- gischen Diagnostik ergebenden Inkonsistenzen auf den ersten Blick zwar als nachvollziehbar und schlüssig. Allerdings fällt in casu auf, dass gemäss Ausführungen des psychiatrischen Gutachters sich der Beschwerdeführer während der Untersuchung sehr zurückhaltend und distanziert, geradezu verschlossen gegeben habe. Im Weiteren wird im neuropsychologischen Teilgutachten ein teilweise problematisches Verhalten des Beschwerdefüh- rers im Sinne von verärgerten Reaktionen oder dysphorischem Verhalten beschrieben. Aufgrund der in der neuropsychologischen Untersuchung er- zielten Ergebnisse im Rahmen der Leistungsvalidierungstests wurde zwar eine vorgetäuschte Verstärkung kognitiver Defizite und wahrscheinlich auch berichteter Symptome als möglich erachtet, welche zu einem wesent- lichen Teil als bewusst zu werten seien. Allerdings ist allgemein bekannt, dass ein Schlaganfall Sekundärfolgen zeitigen kann, welche sich z.B. auch in Form von Wesensveränderungen äussern können. Dies kann auch auf einen Thalamusinfarkt, wie ihn der Beschwerdeführer im September 2020 erlitten hat, zutreffen (vgl. dazu den zuletzt am 10. August 2025 aktualisier- ten Beitrag von PROF. DR. MED. HANS JOACHIM VON BÜDINGEN unter Mitar- beit von STUD. MED. NINA SIEGMAR, abrufbar unter https://schlaganfallbe- gleitung.de/wissen/thalamusinfarkt, zuletzt besucht am 24. September 2025). Im Gutachten wird diesem möglichen Umstand keine Beachtung</w:t>
      </w:r>
    </w:p>
    <w:p>
      <w:r>
        <w:t>C-6712/2023 Seite 35 geschenkt. Insgesamt fehlt es somit für das Gericht an einer ausreichend nachvollziehbaren Einordnung des vom Beschwerdeführer während der psychiatrischen und neuropsychologischen Untersuchung gezeigten prob- lematischen Verhaltens.</w:t>
      </w:r>
    </w:p>
    <w:p>
      <w:r>
        <w:rPr>
          <w:b/>
        </w:rPr>
        <w:t>E. 10.2.2</w:t>
      </w:r>
    </w:p>
    <w:p>
      <w:r>
        <w:t>Kommt hinzu, dass sich auch die gesamtgutachterliche Beurteilung der Arbeitsfähigkeit als nicht schlüssig und nachvollziehbar erweist. Zwar ist unbestritten und aufgrund der Aktenlage auch nachvollziehbar, dass der Beschwerdeführer aufgrund seiner gesundheitlichen Einschränkungen seine zuletzt ausgeübte Tätigkeit als Lastwagenchauffeur nicht mehr aus- üben kann. Allerdings erweist sich die retrospektiv vorgenommene Beur- teilung der Arbeitsfähigkeit betreffend angepasste Tätigkeiten als nicht nachvollziehbar. Der Beschwerdeführer weist zutreffend darauf hin, dass er seit 2019 durchgehend von den behandelnden Ärzten zu 100 % arbeits- unfähig geschrieben wurde und sich seit 2019 mehrfach in stationärer Be- handlung befunden hat, sei es aus psychischen oder internistischen Grün- den. Weshalb die Gutachter bei der retrospektiven Beurteilung der Arbeits- fähigkeit von den echtzeitlich erstellten Arbeitsunfähigkeits-Attesten abwei- chen, begründen sie im Gutachten nicht. Gemäss Gutachten ergebe sich die Einschränkung der Arbeitsfähigkeit aus der Gesamtschau von Psychi- atrie, Neurologie und Neuropsychologie. Die gutachterlich attestierte Ein- schränkung der Arbeitsfähigkeit für adaptierte Tätigkeiten im Umfang von 30 % ergibt sich dabei klar aufgrund der psychischen Beschwerden des Beschwerdeführers (vgl. IV-act. 168 S. 8, S. 44 und S. 68 sowie IV- act. 175). Inwiefern jedoch eine Arbeitsfähigkeit von 70 % in adaptierten Tätigkeiten trotz den aktenkundig mehrfachen stationären Behandlungen des Beschwerdeführers seit 2019 durchgehend gegeben sein soll, wird im Gutachten überhaupt nicht begründet. Es fehlt insbesondere an einer ein- gehenden Auseinandersetzung mit diversen davon abweichenden echt- zeitlichen Beurteilungen der stationären Einrichtungen. Der psychiatrische Gutachter führt zwar aus, dass aufgrund der im Rahmen seiner Untersu- chung erhobenen psychopathologischen Befunde die in der Vergangenheit diagnostizierte posttraumatische Belastungsstörung aktuell nicht aufrecht- erhalten werden könne sowie betreffend die Depression aktuell lediglich noch Kriterien einer mittelschweren depressiven Episode erfüllt seien. Je- doch bestreitet der Gutachter die Richtigkeit der in der Vergangenheit ge- stellten Diagnosen (inklusive Schweregrad) nicht. Er scheint lediglich die in der Vergangenheit gestellte Diagnose einer posttraumatischen Belas- tungsstörung anzuzweifeln, indem er darauf hinweist, der Beschwerdefüh- rer sei trotz dieser in der Vergangenheit mehrfach postulierten Diagnose immer wieder in der Lage gewesen, jahrelang einer Tätigkeit als</w:t>
      </w:r>
    </w:p>
    <w:p>
      <w:r>
        <w:t>C-6712/2023 Seite 36 Lastwagenchauffeur nachzugehen. Dennoch führt er die Diagnose «Zu- stand nach früher diagnostizierter PTBS (ICD-10 F43.1), remittiert» in sei- nem Gutachten auf, was mit Blick auf seinen Hinweis etwas widersprüch- lich erscheint. Zudem übersieht der Gutachter, dass der Beschwerdeführer seit 2019 aufgrund der geltend gemachten Beschwerden, welche seither mehrere stationäre Behandlungen erforderten, nicht mehr der angestamm- ten Tätigkeit nachgegangen ist.</w:t>
      </w:r>
    </w:p>
    <w:p>
      <w:r>
        <w:rPr>
          <w:b/>
        </w:rPr>
        <w:t>E. 10.2.3</w:t>
      </w:r>
    </w:p>
    <w:p>
      <w:r>
        <w:t>Auch aus diesen Gründen bestehen Zweifel an der Zuverlässigkeit des Gutachtens. Es fehlt somit vorliegend an einer gemäss schweizeri- schen Qualitätsanforderungen genügend beweiskräftigen medizinischen Abklärung. Entsprechend liegt kein feststehender medizinischer Sachver- halt vor. Daraus folgend fehlen auch nachvollziehbare fachärztliche Ein- schätzungen zu Umfang und Verlauf der Arbeits- und Leistungsfähigkeit des Beschwerdeführers. Weitere Abklärungen sind damit unabdingbar.</w:t>
      </w:r>
    </w:p>
    <w:p>
      <w:r>
        <w:rPr>
          <w:b/>
        </w:rPr>
        <w:t>E. 10.3</w:t>
      </w:r>
    </w:p>
    <w:p>
      <w:r>
        <w:t>In casu kommt nunmehr hinzu, dass nach der neuesten Rechtspre- chung eine Adipositas eine zu Rentenleistungen berechtigende Invalidität bewirken kann, auch wenn sie grundsätzlich behandelbar ist und keine kör- perlichen oder geistigen Schäden verursacht und auch nicht die Folge von solchen Schäden ist (vgl. Urteil des BGer 8C_104/2024 vom 22. Oktober 2024 E. 5.9 und 5.11 [zur Publ. vorgesehen]). Beim Beschwerdeführer wurde seit Jahren eine Adipositas Grad II nach WHO diagnostiziert. Im in- ternistischen Teilgutachten wurde diese Diagnose bestätigt, wobei ein BMI von 37.9 kg/m2 festgestellt wurde. Die Änderung der Rechtsprechung erging zwar erst nach Erstellung des Gutachtens und der vorliegend ange- fochtenen Verfügung vom 31. Oktober 2023. Allerdings ist eine als richtig erkannte neue Praxis im Grundsatz sofort auf alle im Zeitpunkt der Ände- rung – wie vorliegend – noch hängigen, nicht rechtskräftig verfügten oder beurteilten Fälle anzuwenden (vgl. Urteil des BGer 8C_513/2024 vom 15. April 2025 E. 6.2 mit Hinweis auf BGE 120 V 128 E. 3a mit Hinweisen). Da bereits festgestellt wurde, dass dem vorinstanzlich eingeholten polydis- ziplinären Gutachten kein Beweiswert zukommt und deshalb die Sache oh- nehin zur ergänzenden Sachverhaltsfeststellung an die Vorinstanz zurück- zuweisen ist, kann vorliegend auf die Einholung einer Stellungnahme der Parteien zur neuesten Rechtsprechung des Bundesgerichts abgesehen werden. Die IV-Stelle wird im Rahmen der ergänzenden Sachverhaltsfest- stellung auch diesbezüglich zusätzliche Abklärungen zu treffen haben, zu- mal in den diversen psychiatrischen Berichten immer wieder auch von Es- sattacken die Rede ist.</w:t>
      </w:r>
    </w:p>
    <w:p>
      <w:r>
        <w:t>C-6712/2023 Seite 37 11. Im Lichte des insgesamt Ausgeführten ist die angefochtene Verfügung ge- stützt auf eine unvollständige Sachverhaltsabklärung ergangen, weshalb die Sache in Anwendung von Art. 61 Abs. 1 VwVG zur Vornahme der not- 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des Beschwerdeführers rechtsgenüglich abgeklärt hat. 11.1 Die Vorinstanz wird angewiesen, nach Vervollständigung und Aktuali- sierung der medizinischen Akten eine neue polydisziplinäre Begutachtung des Beschwerdeführers zu veranlassen zur Klärung der Frage, welche ge- sundheitlichen Beeinträchtigungen mit welchen Auswirkungen auf die funk- tionelle Leistungs- und Arbeitsfähigkeit des Beschwerdeführers seit Okto- ber 2019 (bei frühestmöglichem Rentenbeginn am 1. Oktober 2020, vgl. oben E. 4.2, 4.3 und 5) und im Verlauf in der zuletzt ausgeübten Tätigkeit als Lastwagenchauffeur sowie in einer noch zu definierenden zumutbaren angepassten Tätigkeit bestehen. Alle relevanten Gesundheitsschädigun- gen sind zu erfassen und die daraus jeweils abgeleiteten Einflüsse auf die Arbeitsfähigkeit sind würdigend in einem Gesamtergebnis auszudrücken (vgl. dazu Urteil des BGer I 514/06 vom 25. Mai 2007 E. 2.1 in fine). Dabei ist sinnvollerweise die Zeitperiode bis zum Erlass der neuen Verfügung zu beurteilen. Mit Blick auf die im Raum stehenden Befunde und Diagnosen erscheint eine polydisziplinäre Begutachtung in den Disziplinen allgemeine innere Medizin (gegebenenfalls auch Kardiologie und Pneumologie), Or- thopädie/Rheumatologie, Neurologie sowie Psychiatrie inklusive Neu- ropsychologie (letztere insbesondere unter Berücksichtigung der Standar- dindikatoren gemäss bundesgerichtlicher Rechtsprechung [BGE 143 V 418; 143 V 409; 141 V 281], wobei aufgrund von Hinweisen auf Aggravati- onsneigungen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Dabei wird ebenso zu prüfen sein, ob und gegebenenfalls inwiefern die schwere Adipositas-Erkrankung (BMI 37,9 kg/m2, Schweregrad 2, BVGer-act. 168 S. 51) sich auf die funktionelle</w:t>
      </w:r>
    </w:p>
    <w:p>
      <w:r>
        <w:t>C-6712/2023 Seite 38 Leistungsfähigkeit des Beschwerdeführers auswirkt, wobei selbstredend die Schadenminderungspflicht nach Art. 7 IVG in die Prüfung miteinzube- ziehen sein wird (vgl. E. 9.3 hiervor; Urteil des BGer 8C_104/2024 E. 5.10, E. 5.11). Ob neben den genannten Fachdisziplinen auch noch weitere Spe- zialisten beizuziehen sind, ist dem pflichtgemässen Ermessen der Gutach- ter zu überlassen, zumal es primär ihre Aufgabe ist, aufgrund der konkreten Fragestellung über die erforderlichen Untersuchungen zu befinden (vgl. dazu BGE 139 V 349 E. 3.3; Urteil des BGer 9C_361/2020 vom 26. Feb- ruar 2021 E. 4.4). 11.2 Die interdisziplinäre Begutachtung hat in der Schweiz zu erfolgen, da die Abklärungsstelle mit den Grundsätzen der schweizerischen Versiche- rungsmedizin vertraut sein muss (Art. 7m der Verordnung vom 11. Septem- ber 2002 über den Allgemeinen Teil des Sozialversicherungsrechts [ATSV; SR 830.11]; vgl. auch Urteil des BGer 9C_235/2013 vom 10. September 2013 E. 3.2; statt vieler Urteil des BVGer C-3864/2017 vom 11. März 2019 E. 7.5 m.w.H.). Vorliegend sind keine Gründe ersichtlich, welche eine Be- gutachtung in der Schweiz als unverhältnismässig erscheinen lassen. Im Weiteren ist die Gutachterstelle nach dem Zufallsprinzip gemäss Zuwei- sungssystem «SuisseMED@P» zu ermitteln (Art. 44 Abs. 7 Bst. a ATSG i.V.m. Art. 72bis Abs. 2 IVV; vgl. auch BGE 139 V 349 E. 5.2.1) und dem Beschwerdeführer sind die ihm zustehenden Mitwirkungsrechte einzuräu- men (vgl. insb. Art. 44 Abs. 2 und 3 ATSG). 12. Es bleibt über die Verfahrenskosten und eine allfällige Parteientschädigung zu befinden. 12.1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w:t>
      </w:r>
    </w:p>
    <w:p>
      <w:r>
        <w:rPr>
          <w:b/>
        </w:rPr>
        <w:t>E. 11</w:t>
      </w:r>
    </w:p>
    <w:p>
      <w:r>
        <w:t>Im Lichte des insgesamt Ausgeführten ist die angefochtene Verfügung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des Beschwerdeführers rechtsgenüglich abgeklärt hat.</w:t>
      </w:r>
    </w:p>
    <w:p>
      <w:r>
        <w:rPr>
          <w:b/>
        </w:rPr>
        <w:t>E. 11.1</w:t>
      </w:r>
    </w:p>
    <w:p>
      <w:r>
        <w:t>Die Vorinstanz wird angewiesen, nach Vervollständigung und Aktualisierung der medizinischen Akten eine neue polydisziplinäre Begutachtung des Beschwerdeführers zu veranlassen zur Klärung der Frage, welche gesundheitlichen Beeinträchtigungen mit welchen Auswirkungen auf die funktionelle Leistungs- und Arbeitsfähigkeit des Beschwerdeführers seit Oktober 2019 (bei frühestmöglichem Rentenbeginn am 1. Oktober 2020, vgl. oben E. 4.2, 4.3 und 5) und im Verlauf in der zuletzt ausgeübten Tätigkeit als Lastwagenchauffeur sowie in einer noch zu definierenden zumutbaren angepassten Tätigkeit bestehen. Alle relevanten Gesundheitsschädigungen sind zu erfassen und die daraus jeweils abgeleiteten Einflüsse auf die Arbeitsfähigkeit sind würdigend in einem Gesamtergebnis auszudrücken (vgl. dazu Urteil des BGer I 514/06 vom 25. Mai 2007 E. 2.1 in fine). Dabei ist sinnvollerweise die Zeitperiode bis zum Erlass der neuen Verfügung zu beurteilen. Mit Blick auf die im Raum stehenden Befunde und Diagnosen erscheint eine polydisziplinäre Begutachtung in den Disziplinen allgemeine innere Medizin (gegebenenfalls auch Kardiologie und Pneumologie), Orthopädie/Rheumatologie, Neurologie sowie Psychiatrie inklusive Neuropsychologie (letztere insbesondere unter Berücksichtigung der Standardindikatoren gemäss bundesgerichtlicher Rechtsprechung [BGE 143 V 418; 143 V 409; 141 V 281], wobei aufgrund von Hinweisen auf Aggravationsneigungen seitens des Beschwerdeführers auch eingehend Stellung zu nehmen ist, ob und falls ja, in welchem Umfang die vom Beschwerdeführer geklagten Beschwerden aus medizinischer [insbesondere psychiatrischer] Sicht auf bewusstseinsnahe Aggravation oder eine ähnliche Erscheinung zurückzuführen sind [vgl. dazu Urteil des BVGer C-920/2019 vom 25. Juni 2020 E. 5.7.2, 5.7.3 und 7.3]). Dabei wird ebenso zu prüfen sein, ob und gegebenenfalls inwiefern die schwere Adipositas-Erkrankung (BMI 37,9 kg/m2, Schweregrad 2, BVGer-act. 168 S. 51) sich auf die funktionelle Leistungsfähigkeit des Beschwerdeführers auswirkt, wobei selbstredend die Schadenminderungspflicht nach Art. 7 IVG in die Prüfung miteinzubeziehen sein wird (vgl. E. 9.3 hiervor; Urteil des BGer 8C_104/2024 E. 5.10, E. 5.11).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11.2</w:t>
      </w:r>
    </w:p>
    <w:p>
      <w:r>
        <w:t>Die interdisziplinäre Begutachtung hat in der Schweiz zu erfolgen, da die Abklärungsstelle mit den Grundsätzen der schweizerischen Versicherungsmedizin vertraut sein muss (Art. 7m der Verordnung vom 11. September 2002 über den Allgemeinen Teil des Sozialversicherungsrechts [ATSV; SR 830.11]; vgl. auch Urteil des BGer 9C_235/2013 vom 10. September 2013 E. 3.2; statt vieler Urteil des BVGer C-3864/2017 vom 11. März 2019 E. 7.5 m.w.H.). Vorliegend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w:t>
      </w:r>
    </w:p>
    <w:p>
      <w:r>
        <w:rPr>
          <w:b/>
        </w:rPr>
        <w:t>E. 12</w:t>
      </w:r>
    </w:p>
    <w:p>
      <w:r>
        <w:t>Es bleibt über die Verfahrenskosten und eine allfällige Parteientschädigung zu befinden.</w:t>
      </w:r>
    </w:p>
    <w:p>
      <w:r>
        <w:rPr>
          <w:b/>
        </w:rPr>
        <w:t>E. 12.1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800.- ist ihm nach Eintritt der Rechtskraft dieses Urteils zurückzuerstatten. Die Vorinstanz als Bundesbehörde hat ebenfalls keine Verfahrenskosten zu tragen (Art. 63 Abs. 2 VwVG).</w:t>
      </w:r>
    </w:p>
    <w:p>
      <w:r>
        <w:rPr>
          <w:b/>
        </w:rPr>
        <w:t>E. 12.2</w:t>
      </w:r>
    </w:p>
    <w:p>
      <w:r>
        <w:t>Der anwaltlich vertretene Beschwerdeführer hat Anspruch auf eine Parteientschädigung zu Lasten der Vorinstanz (Art. 64 Abs. 1 und 2 VwVG i.V.m. Art. 7 ff. VGKE).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rechtfertigt es sich, die Parteientschädigung auf Fr. 2'800.- (inkl. Auslagen, ohne Mehrwertsteuer [vgl. z.B. Urteil C-5023/2018 vom 13. Juli 2020 E. 8.2 m.H.) festzusetzen.</w:t>
      </w:r>
    </w:p>
    <w:p>
      <w:r>
        <w:rPr>
          <w:b/>
        </w:rPr>
        <w:t>E. 13</w:t>
      </w:r>
    </w:p>
    <w:p>
      <w:r>
        <w:t>März 2023 durch Dr. med. Dd._______, Facharzt für Neurologie) be- gutachtet (vgl. IV-act. 158-164). Im Hinblick auf die Begutachtung stellte er den Gutachtern zusätzlich die folgenden medizinischen Berichte zur Ver- fügung. 8.1 Am 6. Mai 2020 – vor dem erlittenen Thalamusinfarkt – berichtete Dr. med. Ee._______, Facharzt für Innere Medizin und Kardiologie, von ei- ner global guten systolischen linksventrikulären Funktion (biplan EF 67 %; IV-act. 168 S. 98 f.). 8.2 Im Bericht vom 6. Juli 2021 berichtet Dr. med. Q._______ von unauf- fälligen Lungenfunktionswerten. Eine geklagte Dyspnoe hänge eher mit ei- ner deutlichen Gewichtszunahme nach Herz-OP zusammen (vgl. IV- act. 168 S. 94 f.). 8.3 Im Rahmen der postoperativ erfolgten kardiologischen Verlaufskontrol- len vom 23. April 2021, 10. Februar 2022 sowie vom 10. und 20. Februar</w:t>
      </w:r>
    </w:p>
    <w:p>
      <w:r>
        <w:t>C-6712/2023 Seite 27 2023 stellte Dr. med. E._______ keine klinischen Hinweise auf eine Herz- insuffizienz fest. Die linksventrikuläre Pumpfunktion sei intakt. Die Mitral- klappenprothese zeige sich weiterhin regelrecht. Insgesamt wurde eine global gute systolische linksventrikuläre Funktion (biplan EF 59 %), ein AV- Block Grad I (PQ-Zeit 320 ms; bis jetzt asymptomatisch) sowie eine regel- rechte Mitralklappenfunktion festgestellt (IV-Act. 168 S. 87-93, S. 96 f. so- wie S. 102-105). 8.4 Im Befundbericht zuhanden der Deutschen Rentenversicherung vom 20. Dezember 2022 erwähnte Dr. med. J._______ die bekannten Diagno- sen Depression, posttraumatische Belastungsstörung, Thalamusinfarkt im September 2020, Mitralklappenersatz bei hochgradiger Mitralklappeninsuf- fizienz sowie ein chronisches Schmerzsyndrom beider Kniegelenke bei Chondropathie, Gonarthrose sowie Meniskusschaden (IV-act. 168 S. 107- 111). 8.5 Im MRT-Befundbericht betreffend die Hüften des Z._______-Zentrums für Neurologie, Psychiatrie und Neuroradiologie vom 16. Dezember 2020 wird eine beidseits dorsolateral betonte Ausziehung des Acetabulumerkers im Sinne einer Pincer-Konfiguration beschrieben. Veränderungen am kor- respondierenden Femur stellten sich nicht dar (vgl. IV-act. 168 S. 114 f.). 8.6 Im MRT-Befundbericht betreffend das rechte Kniegelenk des Instituts Ff._______ vom 14. März 2022 wird ein kleiner dorsolateraler Defekt des dorsolateralen Femurkondylus beschrieben; ausserdem ein winziger retro- patellarer Knorpeldefekt sowie ein bis auf die Corticalis reichender Knor- peldefekt der Trochlea (ca. 7 mm) mit subchondraler Stressreaktion (IV- act. 168 S. 126). 8.7 Im MRT-Befundbericht betreffend das linke Kniegelenk des Instituts Ff._______ vom 13. Dezember 2022 wird eine fokal tiefgreifende Chond- ropathia patellae (Grad 3 nach Outerbridge) beschrieben. An der korres- pondierenden Femurtrochlea beziehungsweise im Sulcus trochlearis habe sich ein ca. 2,3 cm messender Knorpelschaden mit beginnender Delami- nation und subchondralem Ödem (Outerbridge Grad 4) gezeigt. Im Weite- ren habe sich eine geringe chronisch degenerative Meniskopathie des In- nenmeniskus links mit umschriebener Konturregelmässigkeit in der Spitze des Hinterhornes gezeigt. Schliesslich werden auch noch ein Verdacht auf einen Zustand nach Sinding-Larsen-Johannson bei verdicktem und signal- angehobenem proximalen Ligamentum patellae sowie ein Gelenkerguss mit Baker-Zyste erwähnt (IV-act. 168 S. 116 f.).</w:t>
      </w:r>
    </w:p>
    <w:p>
      <w:r>
        <w:t>C-6712/2023 Seite 28 8.8 Am 18. Januar 2023 stellt Prof. Dr. med. Gg._______, Facharzt für Or- thopädie, die Diagnose degenerative Innenmeniskusläsion links (ICD-10 M23.33 G L) und die Indikation zur arthroskopischen Exploration des linken Kniegelenkes mit Meniskuschirurgie (IV-act. 168 S. 117). 8.9 Im ärztlichen Befundbericht vom 19. Januar 2023 erwähnt Dr. med. Hh._______, Facharzt für Orthopädie und Unfallchirurgie, die Diagnose Femoroacetabuläres Pincer-Impingement bei Coxa profunda beidseits (ICD-10 M19.05 G B). Im Weiteren weist er darauf hin, dass aufgrund einer Claudicatio-ähnlichen Symptomatik eine Abklärung der Gefässsituation so- wie zum Ausschluss einer Cladicatio spinalis gegebenenfalls auch eine Ab- klärung des Rückens erfolgen sollte (IV-act. 168 S. 118 f.). 9. Nach den durchgeführten Begutachtungen im März 2023 sowie der Kon- sensbesprechung vom 23. April 2023 wurde das SMAB-Gutachten am 26. Mai 2023 erstattet. Es bildete zusammen mit der ergänzenden Stel- lungnahme der Gutachterstelle vom 6. Juli 2023 im Wesentlichen die me- dizinische Grundlage für die vorinstanzliche Abweisung des Leistungsge- suchs vom 25. April 2020 (vgl. IV-act. 168, 175). Die Gutachter stellten im Rahmen ihrer interdisziplinären Beurteilung die folgenden Diagnosen: 9.1 9.1.1 Mit Auswirkungen auf die Arbeitsfähigkeit: - Rezidivierende depressive Störung, gegenwärtig mittelgradige depressive Episode (ICD-10 F33.1) - Schwindel ohne organisches Korrelat (ICD-10 R42), DD dissoziativer Schwindel (ICD-10 F44.9), DD Aggravation (ICD-10 F68), DD somatoform autonome Funktionsstörung des Kreislaufsystems (ICD-10 F45.3) 9.1.2 Ohne Auswirkungen auf die Arbeitsfähigkeit: - Zustand nach früher diagnostizierter posttraumatischen Belastungsstö- rung (ICD-10 F43.1), remittiert - Adipositas (ICD-10 E66.00) - Arterielle Hypertonie (ICD-10 I10.00) - Nikotinabusus (ICD-10 F17.1) - Status nach Mitralklappenersatz im Oktober 2020 (ICD-10 Z95.2) bei hochgradiger Mitralklappeninsuffizienz (ICD-10 I34.1) - Obstruktives Schlafapnoesyndrom, CPAP-Maskentherapie (ICD-10 G47.31) - Koronarsklerose ohne signifikante Stenose (ICD-10 I25.9) - Zustand nach Thalamusinfarkt links (ICD-10 I63.9) - CTS beidseits, rechtsbetont (ICD-10 G56.0)</w:t>
      </w:r>
    </w:p>
    <w:p>
      <w:r>
        <w:t>C-6712/2023 Seite 29 - MR-tomographische nachgewiesene Mikroblutungen kortikal, DD Amy- loidangiopathie (ICD-10 I68.0V). 9.2 Zusammengefasst führten die Gutachter das Folgende aus. 9.2.1 Aus internistischer Sicht stünden die aus den Akten ersichtlichen Be- richte und Diagnosen weitgehend im Einklang mit den vorliegend erhobe- nen Befunden und es seien aus internistischer Sicht keine Diagnosen mit Auswirkungen auf die Arbeitsfähigkeit zu stellen. Die Funktion der Mitral- klappenprothese sei intakt und eine Herzinsuffizienz bestehe nicht. Es sei zwar auf Basis eines CT-Befundes von einem Lungenemphysem die Rede, allerdings seien sämtliche im Verlauf erhobenen Lungenfunktionsbefunde normal gewesen. Eine in einem Röntgen-Thorax-Befund diagnostizierte pulmonale Stauung bei Linksherzvergrösserung habe bei einer fachkardi- ologischen Kontrolle inklusive Echokardiographie nicht bestätigt werden können. Der Nikotinabusus habe somit bislang zu keiner Beeinträchtigung der Lungenfunktion geführt. Die schwere Adipositas begünstige die arteri- elle Hypertonie und das Schlafapnoesyndrom, die aber medikamentös res- pektive mittels CPAP-Maske gut behandelt würden. Aus internistischer Sicht könnten die geäusserten Beschwerden nicht erklärt werden; dabei sei auffallend, dass keine Analgetika eingenommen würden. Es bestünden keine durch internistische Erkrankungen bedingte Einschränkungen der Fähigkeiten und Ressourcen; aus internistischer Sicht sei der Versicherte für sämtliche Tätigkeiten unter Berücksichtigung einer Rekonvaleszenzzeit von drei Monaten nach der Klappenoperation seit Februar 2021 zu 100 % arbeitsfähig (vgl. IV-act. 168 S. 6 sowie insb. S. 47-58). 9.2.2 Aus psychiatrischer Sicht sei aufgrund der neuropsychologischen Untersuchung von einem problematischen Leistungsverhalten und – wahr- scheinlich – Antwortverhalten auszugehen, da im Rahmen der neuropsy- chologischen Untersuchung das gezeigte Ausmass kognitiver Einbussen bei auffälligem Leistungsvalidierungstest nicht nachvollziehbar gewesen sei. In der psychiatrischen Exploration hätten sich die subjektiv geschilder- ten kognitiv mnestischen Einbussen auf der Befundebene nicht in ange- messener Form widergespiegelt. Der Ausprägungsgrad der subjektiv ge- schilderten kognitiv mnestischen Einbussen sei nach den Befunderhebun- gen und auch in Kenntnis der neuropsychologischen Diagnostik, im Rah- men welcher aufgrund der erwähnten Inkonsistenzen die kognitive Leis- tungsfähigkeit nicht valide habe eingeschätzt werden können, nicht hin- länglich nachvollziehbar. Es bestünden ferner Inkonsistenzen im Hinblick auf die geschilderten Nachhallerlebnisse und Albträume des Versicherten im Kontext traumatisierender Erfahrungen und Erlebnisse. Auf Basis der</w:t>
      </w:r>
    </w:p>
    <w:p>
      <w:r>
        <w:t>C-6712/2023 Seite 30 erhobenen psychopathologischen Befunde könne die Diagnose einer post- traumatischen Belastungsstörung, bei der kumulativ alle Kriterien gemäss DSM-5 erfüllt sein müssten, nicht bestätigt werden. Trotz nicht unerhebli- cher Inkonsistenzen sei beim Versicherten jedoch eine rezidivierende De- pression zu attestieren, welche allerdings nur maximal mittelschweres Aus- mass angenommen habe. In der Vergangenheit erwähnte Zwangsstörun- gen hätten auf dem Boden der erhobenen Befunde nicht abgebildet wer- den können. Der geklagte Schwindel könne wegen der Inkonsistenzen nicht zuverlässig als dissoziative Störung deklariert werden. Differenzialdi- agnostisch sei auch an Aggravation zu denken oder eine somatoforme Stö- rung. Aktuell erfolge offenbar seit längerem keine fachpsychiatrische oder psychotherapeutische Behandlung und auch keine Psychopharmakathera- pie, da der Versicherte gemäss eigenen Angaben keinen Therapeuten ge- funden habe und eine Psychopharmakatherapie anlässlich der letzten Be- handlung in der K._______klinik in Anbetracht der somatischen Leiden kri- tisch gesehen worden sei. Im Weiteren hätten sich insgesamt Hinweise er- geben, dass die Fahreignung für die (frühere Ausweiskategorie) Gruppe 2 nicht mehr gegeben sei. Aus neuropsychologischer Sicht werde daher empfohlen, grundsätzlich die Fahreignung des Versicherten auch für PKWs an einer dafür autorisierten Stelle zu überprüfen. Bezüglich Persön- lichkeitsaspekte, Belastungsfaktoren und Ressourcen führten die Gutach- ter aus, das soziale Umfeld sei durch Rückzugstendenzen des Versicher- ten geprägt. Abgesehen vom Kontakt zu seiner Lebensgefährtin bestünden kaum stützende und stabilisierende Sozialkontakte. Die persönlichkeitsge- tragenen und psychosozialen Kontextfaktoren seien mithin nicht unproble- matisch und trübten die Prognose (vgl. IV-act. 168 S. 6-8 sowie insb. S. 29- 46; betreffend neuropsychologische Untersuchung S. 71-79). 9.2.3 Aus neurologischer Sicht seien keine sicheren Diagnosen oder Symptome zu erheben, die eine Arbeitsfähigkeit in der angestammten oder in einer angepassten Tätigkeit verunmöglichen würden. Der im September 2020 erlittene Thalamusinfarkt links sei am ehesten kardioembolischer Ge- nese bei schwerer Mitralklappeninsuffizienz, habe jedoch keine relevanten Residuen hinterlassen. Residual gebe der Versicherte noch sensible Stö- rungen in den Fingern 2 bis 4 in den Fingerspitzen an, jedoch sei klinisch nicht eindeutig klar, ob diese sensiblen Beschwerden durch den Schlagan- fall oder durch ein ebenfalls diagnostiziertes Karpaltunnelsyndrom, wel- ches keine Auswirkungen auf die Arbeitsfähigkeit habe, bedingt seien. Kleine Blutungsresiduen gemäss letzter MRT-Untersuchung könnten fer- ner für eine Amyloidangiopathie sprechen. Für die vom Versicherten ge- klagten Schwindelattacken habe in der klinischen Untersuchung kein</w:t>
      </w:r>
    </w:p>
    <w:p>
      <w:r>
        <w:t>C-6712/2023 Seite 31 sicheres organische Korrelat gefunden werden können; es hätten sich keine Hinweise für eine peripher vestibuläre Schädigung oder eine cere- belläre Dysfunktion ergeben. Unabhängig von der ätiologischen Einord- nung dieses Schwindels sei nicht auszuschliessen, dass der Versicherte bei kurzfristigen Schwindelattacken, die zum Beispiel beim LKW-Fahren aufträten, sich oder dritte gefährden könnte, weshalb das Führen eines LKWs aus neurologischer Sicht nicht mehr leidensgemäss erscheine (vgl. IV-act. 168 S. 59-70). 9.2.4 Aufgrund dieser Feststellungen hielten die Gutachter betreffend die Beurteilung der Arbeitsfähigkeit fest, dass sich aus der Gesamtschau von Neurologie, Psychiatrie und Neuropsychologie für die zuletzt ausgeübte Tätigkeit als Lastwagenchauffeur eine volle Arbeitsunfähigkeit seit 2019 er- gebe, da erhebliche Zweifel an der Fähigkeit, ein Kraftfahrzeug zu führen, bestünden. Daher wäre eine verkehrsmedizinische und verkehrspsycholo- gische Begutachtung an einer dafür autorisierten Stelle anzuraten. Hinge- gen seien leichte bis mittelschwere körperliche Arbeiten, einfacher geisti- ger Art, ohne besondere Verantwortung, ohne Gefährdung durch Arbeit auf Leitern, Gerüsten oder an rotierenden Maschinen, ohne besonderen Zeit- druck und ohne besondere Anforderungen an die Team- und Konfliktfähig- keit im Umfang von 70 % zumutbar. Tätigkeiten mit einem deutlich erhöh- ten Risiko für schwere Verletzungen sollten jedoch aufgrund der oralen An- tikoagulation vermieden werden. Retrospektiv betrachtet sei die Arbeitsfä- higkeit um 30 % seit 2019 (gemeint: die Verminderung der Arbeitsunfähig- keit um 30%, vgl. E. 9.3 hiernach) begründet. Die Einleitung einer psychi- atrischen, psychotherapeutischen und psychopharmakologischen Be- handlung unter Berücksichtigung der somatischen Komorbidität aus psy- chiatrischer Sicht werde empfohlen. 9.3 Nachdem der RAD mit Stellungnahme vom 2. Juni 2023 um Korrektur der widersprüchlichen Aussagen im Gutachten betreffend die Arbeitsfähig- keit in angepassten Tätigkeiten ersucht hatte (IV-act. 177 S. 6), erklärten die Gutachter auf Nachfrage vom 2. Juni 2023 hin, dass es sich bei der widersprüchlichen Beurteilung der Arbeitsfähigkeit in einer angepassten Tätigkeit im Rahmen der Konsensbeurteilung und im psychiatrischen Teil- gutachten um ein Versehen handle. Richtigerweise bestehe in einer ange- passten Tätigkeit seit 2019 eine Arbeitsfähigkeit von 70 % respektive eine Arbeitsunfähigkeit von 30 % (vgl. Stellungnahme vom 6. Juli 2023, IV-act. 169 und 175).</w:t>
      </w:r>
    </w:p>
    <w:p>
      <w:r>
        <w:t>C-6712/2023 Seite 32 9.4 Noch vor der RAD-Ärztlichen Beurteilung des polydisziplinären Gut- achtens liess der Beschwerdeführer am 6. Juni 2023 einen Kurzbericht von Dr. med. Ii._______, Facharzt für Allgemeinmedizin, vom 15. Mai 2023 so- wie einen vom selben Arzt an dessen Krankenkasse gestellten Antrag zur Prüfung einer Rehabilitation vom 23. Mai 2023 nachreichen. Darin führte der Arzt aus, der Versicherte habe sich mit einer schweren Depression (ICD-10 F32.2) präsentiert, weshalb eine eindeutige Indikation zur statio- nären Behandlung gegeben sei. Im Weiteren führte er die bekannten so- matischen Diagnosen Zustand nach Mitralklappenersatz (ICD-10 Z95.4), Thalamusinfarkt (ICD-10 I63.9), Schlafapnoe (ICD-10 G47.3), Mitralklap- peninsuffizienz(ICD-10 I34.0) sowie arterielle Hypertonie (ICD-10 I10.90) auf (vgl. IV-act. 170 f.). 9.5 Am 10. Juli 2023 nahm die RAD-Ärztin Dr. med. W._______ abschlies- send Stellung und erachtete das Gutachten der SMAB Bern vom 26. Mai 2023 unter zusätzlicher Berücksichtigung der ergänzenden gutachterlichen Stellungnahme vom 6. Juli 2023 als vollumfänglich als beweiskräftig, wes- halb darauf abgestellt werden könne (vgl. IV-act. 177 S. 6-8). 10. Entgegen der Ansicht der RAD-Ärztin kann auf das polydisziplinäre Gut- achten der SMAB Bern aus mehreren Gründen nicht abgestellt werden.</w:t>
      </w:r>
    </w:p>
    <w:p>
      <w:r>
        <w:rPr>
          <w:b/>
        </w:rPr>
        <w:t>E. 16</w:t>
      </w:r>
    </w:p>
    <w:p>
      <w:r>
        <w:t>Dezember 2020 bis 19. Januar 2023 vorgelegt, die degenerative Ver- änderungen an den Knien und Hüften klar dokumentieren (vgl. E. 8.4 bis E. 8.9 hiervor). Rechtsprechungsgemäss muss die Einschätzung der Leis- tungsfähigkeit bei – wie in casu vorliegenden – komplexen gesundheitli- chen Beeinträchtigungen auf einer umfassenden, die Teilergebnisse ver- schiedener medizinischer Disziplinen integrierenden Grundlage erfolgen. Denn Zweck solcher interdisziplinären Gutachten ist es, alle relevanten ge- sundheitlichen Beeinträchtigungen zu erfassen und die sich daraus je ein- zeln ergebenden Einschränkungen der Arbeitsfähigkeit in ein Gesamter- gebnis zu fassen (vgl. BGE 137 V 210 E. 1.2.4). Die Gutachter gehen je- doch überhaupt nicht auf die geltend gemachten Beschwerden in den Hüf- ten und den Knien ein und begründen auch nicht, weshalb vorliegend in dieser Hinsicht von einer Ergänzung des Gutachtens abgesehen werden könne. Der Hinweis, wonach auffällig sei, der Beschwerdeführer nehme offenbar keine Analgetika zu sich, reicht für sich allein jedenfalls mit Blick auf das erforderliche Beweismass der überwiegenden Wahrscheinlichkeit nicht als Begründung aus, um von einer zusätzlichen Begutachtung in der Fachdisziplin Orthopädie (allenfalls Rheumatologie) abzusehen. Auch wenn die fehlende Einnahme von Analgetika auf Inkonsistenzen bezüglich des Ausmasses der geltend gemachten Beschwerden hindeutet, bedürfen die durch Bildgebung klar nachgewiesenen degenerativen Veränderungen an den Hüften und Knien dennoch einer eingehenden gutachterlichen Ab- klärung bezüglich der Leistungs- und Arbeitsfähigkeit. Dies ist vorliegend umso mehr angezeigt, als gemäss dem den Gutachtern ebenfalls zur Ver- fügung stehenden ärztlichen Befundbericht vom 19. Januar 2023 (E. 8.9 hievor) aufgrund einer festgestellten Claudicatio-ähnlichen Symptomatik eine Abklärung der Gefässsituation sowie zum Ausschluss einer Cladicatio spinalis gegebenenfalls auch eine Abklärung des Rückens empfohlen wurde. Mangels einlässlicher Ausführungen seitens der Gutachter ist je- denfalls nicht von vornherein ausgeschlossen, dass diese degenerativen</w:t>
      </w:r>
    </w:p>
    <w:p>
      <w:r>
        <w:t>C-6712/2023 Seite 34 Veränderungen auch im Sinne einer Komorbidität Auswirkungen auf das Leistungs- und Arbeitsfähigkeit haben könnten. Die Frage, ob und gegebe- nenfalls in welchem Umfang sich die durch die Hüften und Knie bedingten Beschwerden im Rahmen der in casu vorzunehmenden Gesamtschau auf die Leistungs- und Arbeitsfähigkeit auswirken, ist in casu vollständig unge- klärt geblieben. Die Gutachter sind mit Blick auf die Fragestellung ihrem pflichtgemässen Ermessen, über die erforderlichen Fachdisziplinen zu be- finden, nicht rechtsgenüglich nachgekommen (vgl. Art. 44 Abs. 5 ATSG; vgl. auch BGE 139 V 349 E. 3.3; Urteil des BGer 8C_124/2008 vom</w:t>
      </w:r>
    </w:p>
    <w:p>
      <w:r>
        <w:rPr>
          <w:b/>
        </w:rPr>
        <w:t>E. 17</w:t>
      </w:r>
    </w:p>
    <w:p>
      <w:r>
        <w:t>Oktober 2008 E. 6.3.1). Da aufgrund dieser vollständig ungeklärt ge- bliebenen Frage konkrete Zweifel an dessen Zuverlässigkeit bestehen, kommt dem Gutachten bereits aus diesem Grund kein genügender Be- weiswert zu.</w:t>
      </w:r>
    </w:p>
    <w:p>
      <w:r>
        <w:rPr>
          <w:b/>
        </w:rPr>
        <w:t>E. 22</w:t>
      </w:r>
    </w:p>
    <w:p>
      <w:r>
        <w:t>Oktober 2024 E. 7.1). Dem obsiegenden Beschwerdeführer sind des- halb keine Verfahrenskosten aufzuerlegen und der geleistete Kostenvor- schuss von Fr. 800.– ist ihm nach Eintritt der Rechtskraft dieses Urteils zu- rückzuerstatten. Die Vorinstanz als Bundesbehörde hat ebenfalls keine Verfahrenskosten zu tragen (Art. 63 Abs. 2 VwVG). 12.2 Der anwaltlich vertretene Beschwerdeführer hat Anspruch auf eine Parteientschädigung zu Lasten der Vorinstanz (Art. 64 Abs. 1 und 2 VwVG</w:t>
      </w:r>
    </w:p>
    <w:p>
      <w:r>
        <w:t>C-6712/2023 Seite 39 i.V.m. Art. 7 ff. VGKE). Da keine Kostennote eingereicht wurde, ist die Ent- schädigung aufgrund der Akten festzusetzen (Art. 14 Abs. 2 Satz 2 VGKE). Unter Berücksichtigung des Verfahrensausgangs, des gebotenen und ak- tenkundigen Aufwands, der Bedeutung der Streitsache und der Schwierig- keit des vorliegend zu beurteilenden Verfahrens rechtfertigt es sich, die Parteientschädigung auf Fr. 2'800.– (inkl. Auslagen, ohne Mehrwertsteuer [vgl. z.B. Urteil C-5023/2018 vom 13. Juli 2020 E. 8.2 m.H.)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