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C-6645/2007 vom 12. November 2009</w:t>
      </w:r>
    </w:p>
    <w:p>
      <w:r>
        <w:t>Bundesverwaltungsgericht, 2009-11-12, DE</w:t>
      </w:r>
    </w:p>
    <w:p>
      <w:r>
        <w:rPr>
          <w:b/>
        </w:rPr>
        <w:t xml:space="preserve">Quelle: </w:t>
      </w:r>
      <w:r>
        <w:t>https://mcp.opencaselaw.ch/entscheid/bvger_C-6645_2007</w:t>
      </w:r>
    </w:p>
    <w:p>
      <w:r>
        <w:t>FR: TAF C-6645/2007 du 12 novembre 2009</w:t>
      </w:r>
    </w:p>
    <w:p>
      <w:r>
        <w:t>IT: TAF C-6645/2007 del 12 novembre 2009</w:t>
      </w:r>
    </w:p>
    <w:p>
      <w:pPr>
        <w:pStyle w:val="Heading2"/>
      </w:pPr>
      <w:r>
        <w:t>Regeste</w:t>
      </w:r>
    </w:p>
    <w:p>
      <w:r>
        <w:t>Invalidenversicherung (IV)</w:t>
      </w:r>
    </w:p>
    <w:p>
      <w:pPr>
        <w:pStyle w:val="Heading2"/>
      </w:pPr>
      <w:r>
        <w:t>Erwägungen</w:t>
      </w:r>
    </w:p>
    <w:p>
      <w:r>
        <w:rPr>
          <w:b/>
        </w:rPr>
        <w:t>E. 1</w:t>
      </w:r>
    </w:p>
    <w:p>
      <w:r>
        <w:t>Das Bundesverwaltungsgericht ist seit dem 1. Januar 2007 zuständig für die Beurteilung von Beschwerden gegen Verfügungen nach Art. 5 des Bundesgesetzes vom 20. Dezember 1968 über das Verwaltungsverfahren (VwVG, SR 172.021),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1.1</w:t>
      </w:r>
    </w:p>
    <w:p>
      <w:r>
        <w:t>Der Beschwerdeführer ist durch die angefochtene Verfügung besonders berührt und hat an deren Aufhebung oder Änderung ein schutzwürdiges Interesse (Art. 48 Abs. 1 VwVG; vgl. auch Art. 59 des Bundesgesetzes über den Allgemeinen Teil des Sozialversicherungsrechts vom 6. Oktober 2000 [ATSG, SR 830.1]). Er ist daher zur Beschwerde legitimiert.</w:t>
      </w:r>
    </w:p>
    <w:p>
      <w:r>
        <w:rPr>
          <w:b/>
        </w:rPr>
        <w:t>E. 1.2</w:t>
      </w:r>
    </w:p>
    <w:p>
      <w:r>
        <w:t>Die am 24. September 2007 der Post übergebene Beschwerde gegen die Verfügung vom 28. August 2007 wurde frist- und formgerecht eingereicht (Art. 50 Abs. 1, Art. 52 Abs. 1 VwVG; vgl. auch Art. 60 ATSG). Da auch der Kostenvorschuss fristgerecht einbezahlt worden ist, ist auf die Beschwerde einzutreten. Der Beschwerdeführer ist darauf hinzuweisen, dass eine Integritätsentschädigung - wie in der Beschwerde beantragt - nicht Verfügungsgegenstand und somit vom Anfechtungsgegenstand nicht erfasst und im vorliegenden Beschwerdeverfahren nicht zu prüfen ist. Insofern kann auf die Beschwerde nicht eingetreten werden.</w:t>
      </w:r>
    </w:p>
    <w:p>
      <w:r>
        <w:rPr>
          <w:b/>
        </w:rPr>
        <w:t>E. 1.3</w:t>
      </w:r>
    </w:p>
    <w:p>
      <w:r>
        <w:t>Nach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BGE 128 II 145 E. 1.2.2, BGE 127 II 264 E. 1b).</w:t>
      </w:r>
    </w:p>
    <w:p>
      <w:r>
        <w:rPr>
          <w:b/>
        </w:rPr>
        <w:t>E. 3</w:t>
      </w:r>
    </w:p>
    <w:p>
      <w:r>
        <w:t>Aufgrund der Beschwerdebegehren streitig und damit zu prüfen ist vorliegend, ob die Vorinstanz das Rentengesuch um Zusprechung einer Invalidenrente zu Recht abgewiesen hat.</w:t>
      </w:r>
    </w:p>
    <w:p>
      <w:r>
        <w:rPr>
          <w:b/>
        </w:rPr>
        <w:t>E. 3.1</w:t>
      </w:r>
    </w:p>
    <w:p>
      <w:r>
        <w:t>Vorab ist zu prüfen, welche Rechtsnormen im vorliegenden Verfahren zur Anwendung gelangen.</w:t>
      </w:r>
    </w:p>
    <w:p>
      <w:r>
        <w:rPr>
          <w:b/>
        </w:rPr>
        <w:t>E. 3.2</w:t>
      </w:r>
    </w:p>
    <w:p>
      <w:r>
        <w:t>Nach den allgemeinen intertemporalrechtlichen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134 V 315 E. 1.2, BGE 130 V 329 E. 2.3).</w:t>
      </w:r>
    </w:p>
    <w:p>
      <w:r>
        <w:rPr>
          <w:b/>
        </w:rPr>
        <w:t>E. 3.3</w:t>
      </w:r>
    </w:p>
    <w:p>
      <w:r>
        <w:t>Der Beschwerdeführer ist Staatsangehöriger der Republik Mazedonien, so dass vorliegend das am 1. Januar 2002 in Kraft getretene Abkommen zwischen der Schweizerischen Eidgenossenschaft und der Republik Mazedonien über Soziale Sicherheit vom 9. Dezember 1999 (SR 0.831.109.520.1; nachfolgend: Abkommen) anwendbar ist (vgl. Art. 40 des Abkommens). Gemäss Art. 4 Abs. 1 des Abkommens sind die Staatsangehörigen des einen Vertragsstaates sowie deren Familienangehörige und Hinterlassene in ihren Rechten und Pflichten aus den Rechtsvorschriften des anderen Vertragsstaates den Angehörigen dieses Vertragsstaates bzw. deren Angehörigen und Hinterlassenen gleichgestellt; abweichende Bestimmungen bleiben vorbehalten. Demzufolge richtet sich vorliegend der Anspruch des Beschwerdeführers auf Leistungen der Invalidenversicherung nach schweizerischem Recht, insbesondere dem IVG sowie der Verordnung über die Invalidenversicherung vom 17. Januar 1961 (IVV, SR 831.201).</w:t>
      </w:r>
    </w:p>
    <w:p>
      <w:r>
        <w:rPr>
          <w:b/>
        </w:rPr>
        <w:t>E. 3.4</w:t>
      </w:r>
    </w:p>
    <w:p>
      <w:r>
        <w:t>Am 1. Januar 2003 sind die Bestimmungen des ATSG sowie die zugehörige Verordnung vom 11. September 2002 über den Allgemeinen Teil des Sozialversicherungsrechts (ATSV, SR 830.11) in Kraft getreten.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2. Auflage, Zürich Basel Genf 2009, Art. 82 Rz. 5).</w:t>
      </w:r>
    </w:p>
    <w:p>
      <w:r>
        <w:rPr>
          <w:b/>
        </w:rPr>
        <w:t>E. 3.5</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3.6</w:t>
      </w:r>
    </w:p>
    <w:p>
      <w:r>
        <w:t>Am 1. Januar 2004 sind die Änderungen des IVG vom 21. März 2003 und der Verordnung über die Invalidenversicherung vom 21. Mai 2003 (IVV; SR 831.201; 4. IV-Revision, AS 2003 3837 bzw. AS 2003 3859) in Kraft getreten. Somit sind vorliegend für die Prüfung des geltend gemachten Anspruchs diese Fassungen des IVG und der IVV anwendbar. Für die Zeit vor Inkraftreten der genannten Erlasse richtet sich ein allfälliger Anspruch nach altem Recht.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4</w:t>
      </w:r>
    </w:p>
    <w:p>
      <w:r>
        <w:t>Anspruch auf eine Rente der schweizerischen Invalidenversicherung hat, wer invalid im Sinne des Getzes (ATSG/IVG) ist und beim Eintritt der Invalidität während mindestens eines vollen Jahres Beiträge an die Alters-, Hinterlassenen- und Invalidenversicherung (AHV/IV) geleistet hat (Art. 36 Abs. 1 IVG, in Kraft bis 31. Dezember 2007). Diese Bedingungen müssen kumulativ gegeben sein; fehlt eine, so entsteht kein Rentenanspruch, selbst wenn die andere erfüllt ist. Der Beschwerdeführer hat unbestrittenermassen während mehr als eines Jahres Beiträge an die schweizerische Alters-, Hinterlassenen- und Invalidenversicherung geleistet, so dass die Voraussetzungen der Mindestbeitragsdauer erfüllt ist (Art. 36 Abs. 1 IVG) (act. 27).</w:t>
      </w:r>
    </w:p>
    <w:p>
      <w:r>
        <w:rPr>
          <w:b/>
        </w:rPr>
        <w:t>E. 4.1</w:t>
      </w:r>
    </w:p>
    <w:p>
      <w:r>
        <w:t>Meldet sich eine versicherte Person mehr als zwölf Monate nach Entstehen des Anspruchs an, so werden allfällige Leistungen der Invalidenversicherung lediglich für die zwölf der Anmeldung vorangegangenen Monate ausgerichtet (Art. 48 Abs. 2 IVG, in der Fassung vom 6. Oktober 2000, in Kraft vom 1. Januar 2003 bis am 31. Dezember 2007). Vorliegend wurde das Gesuch am 18. April 2003 beim mazedonischen Versicherunsträger eingereicht, weshalb allfällige Leistungen frühestens ab April 2002 augerichtet werden können.</w:t>
      </w:r>
    </w:p>
    <w:p>
      <w:r>
        <w:rPr>
          <w:b/>
        </w:rPr>
        <w:t>E. 4.2</w:t>
      </w:r>
    </w:p>
    <w:p>
      <w:r>
        <w:t>Nach der ständigen Rechtsprechung des Schweizerischen Bundesgerichts sind für die richterliche Beurteilung grundsätzlich die tatsächlichen Verhältnisse zur Zeit des Erlasses der angefochtenen Verfügung massgebend (hier: 28. August 2007; vgl. BGE 132 V 368 E. 6.1 mit Hinweisen, vgl. auch THOMAS LOCHER, Grundriss des Sozialversicherungsrechts, 3. Auflage, Bern 2003, S. 489 Rz.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 Im vorliegenden Beschwerdeverfahren ist daher zu prüfen, ob zwischen dem 18. April 2002 und dem 28. August 2007 ein Anspruch des Beschwerdeführers auf Leistungen der Invalidenversicherung entstanden ist.</w:t>
      </w:r>
    </w:p>
    <w:p>
      <w:r>
        <w:rPr>
          <w:b/>
        </w:rPr>
        <w:t>E. 4.3</w:t>
      </w:r>
    </w:p>
    <w:p>
      <w:r>
        <w:t>Ein Anspruch auf eine ganze Rente besteht gemäss Art. 28 Abs. 1 IVG (in der vom 1. Januar 2004 bis zum 31. Dezember 2007 gültig gewesen Fassung) bei einem Invaliditätsgrad von mindestens 70%, auf eine Dreiviertelsrente bei einem Grad der Invalidität von mindestens 60%, auf eine halbe Rente bei einem Invaliditätsgrad von mindestens 50% und auf eine Viertelsrente bei einem solchen von mindestens 40%. Gemäss Art. 28 Abs. 1ter IVG werden Renten, die einem Invaliditätsgrad von weniger als 50% entsprechen,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nicht eine blosse Auszahlungsvorschrift, sondern eine besondere Anspruchsvoraussetzung dar (BGE 121 V 264 E. 6c).</w:t>
      </w:r>
    </w:p>
    <w:p>
      <w:r>
        <w:rPr>
          <w:b/>
        </w:rPr>
        <w:t>E. 4.4</w:t>
      </w:r>
    </w:p>
    <w:p>
      <w:r>
        <w:t>Der Rentenanspruch entsteht frühestens in dem Zeitpunkt, in dem die versicherte Person mindestens zu 40 Prozent bleibend erwerbsunfähig geworden ist (Art. 29 Abs. 1 Bst. a IVG [Fassung vom 6. Oktober 2000, in Kraft vom 1. Januar 2003 bis 31. Dezember 2007])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IVG einen allfälligen Rentenanspruch begründen kann (Urteil des Bundesgerichts [BGer] I 163/2005 vom 30. Mai 2005, BGE 119 V 98 E. 4a).</w:t>
      </w:r>
    </w:p>
    <w:p>
      <w:r>
        <w:rPr>
          <w:b/>
        </w:rPr>
        <w:t>E. 4.5</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ATSG (Fassung vom 6. Oktober 2000, in Kraft vom 1. Januar 2003 bis 31. Dezember 2007)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 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508 ff. E. 4,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4.7</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w:t>
      </w:r>
    </w:p>
    <w:p>
      <w:r>
        <w:t>Gestützt auf die Erwägungen der Rekurskommission in ihrem Urteil vom 16. Dezember 2005, wonach die Vorinstanz die Akten durch Einholen eines psychiatrischen Verlaufsberichts ab dem Jahr 1996 sowie einer Nachfrage bezüglich der Zuweisung einer anderen sowie der tatsächlichen Arbeit zu ergänzen habe, ordnete die Vorinstanz die Einreichung der entsprechenden Unterlagen an.</w:t>
      </w:r>
    </w:p>
    <w:p>
      <w:r>
        <w:rPr>
          <w:b/>
        </w:rPr>
        <w:t>E. 5.1</w:t>
      </w:r>
    </w:p>
    <w:p>
      <w:r>
        <w:t>Im Formular Fragebogen für den Versicherten gab der Beschwerdeführer an, aufgrund seiner Krankheit seit dem 17. September 2002 nicht mehr arbeitsfähig zu sein (act. 72). Im Schreiben vom 8. August 2006 erklärte er zudem, von April 1983 (Gründung der Mühle) bis September 2002 (Schliessung der Mühle) in der Eigenschaft als Allgemeinarbeiter als Müller gearbeitet zu haben (act. 76). Dres. L._______, Allgemeinpraktiker, und B._______, Arbeitsmediziner, Mitglieder der Kommission für die Erhebung der Arbeitsfähigkeit, erstellten ihren Bericht vom 19. August 2002 insbesondere aufgrund der Anamnese, der medizinischen Dokumente und einer persönlichen Untersuchung. Laut anamnestischen Angaben sei beim Beschwerdeführer im Jahr 2002 eine Laminektomie durchgeführt worden. Ebenfalls sei er bei einem Neuropsychiater wegen Nervosität, Hoffnungslosigkeit und Pessimismus in Behandlung. Seit drei Jahren leide er an Diabetes. Anlässlich der Untersuchung beklagte sich der Beschwerdeführer über Schmerzen im Bereich der Wirbelsäule, über Ameisenlaufen im rechten Bein, generelle Müdigkeit, Schlaflosigkeit, Angst und Hoffnungslosigkeit, er habe Schwierigkeiten beim Gehen; es sei ihm unmöglich, sich zu beugen und anzuziehen. Als Diagnosen wurden Status nach einer dekompressiven Laminektomie im Bereich L3-L4 und L4-L5, depressive Grundstimmung, insulinpflichtiger Diabetes mellitus Typ II und diabetesbedingte Neuropathie aufgeführt. Die Ärzte erachteten den Beschwerdeführer ab 14. Juni 2002 in seiner bisherigen oder einer anderen Tätigkeit als vollständig und dauerhaft arbeitsunfähig (übersetzt in 54). Dr. M._______ untersuchte den Beschwerdeführer am 25. Juni 2004 und kam zum Schluss, dass gemäss dem Elektromyogramm eine partielle, radikuläre chronische Schädigung in den Wurzelbereichen L5 und S1 rechts bestehe (übersetzt in act. 57). Prof. Dr. P._______, Neurochirurg, stellte ebenfalls eine radikuläre chronische Schädigung aufgrund einer Canal-Stenose fest. Er befand den Beschwerdeführer als arbeitsunfähig (übersetzt in act. 59). Dr. B._______, Physiotherapeut, listete folgende Diagnosen auf: Diskopathie, dekompressive Laminektomie und Spondylose im Lendenwirbelbereich (übersetzt in act. 61). Im Bericht des Ambulatoriums für Neuropsychiatrie, vom 30. Mai 2006 ist unter anderem die Diagnose paranoide Schizophrenie (der Rest ist unleserlich) aufgeführt (übersetzt in act. 64). Im neurochirurgischen Klinikbericht vom 18. Mai 200 (Jahreszahl unvollständig, ohne Unterschrift) findet sich die Diagnose: Status nach dekompressiver Laminektomie. Die Weiterbehandlung mit Physiotherapie wird empfohlen (act. 64). Dr. V._______, Neuropsychiaterin, diagnostizierte am 30. Mai 2006 eine paranoide Schizophrenie. Der Beschwerdeführer werde mit Neuroleptika, Tranquilizer und Hypnotika behandelt. Die Krankheit weise einen chronischen Charakter mit ungünstiger Prognose auf. Der Beschwerdeführer sei weder in der Lage, sich um seine Angelegenheiten zu kümmern, noch seine Familie zu ernähren. Es liege eine Arbeitsunfähigkeit zwischen 80-90% vor (übersetzt in act. 66). D. I._______, Psychologin, beschrieb den Beschwerdeführer in ihrem Bericht vom 1. Juni 2006 als vom sozialen Leben zurückgezogene, impulsive Person. Beim Beschwerdeführer sei ein dissoziatives Denken mit paranoidem und delirantem Denken zu beobachten. Er zeige sich apathisch und labil. Ausserdem leide der Explorand an chronischen Angstzuständen, die gleichzeitig von verschiedenen vom Beschwerdeführer nicht zu beherrschenden Gefühlen begleitet seien (übersetzt in act. 69, 70). In dem von Dr. T._______, Internist, Dr. A._______, Chirurg, und Dr. J._______, Neuropsychiater, unterzeichneten Arztbericht vom 8. Februar 2007 der mazedonischen Alters- und Invalidenkommission, sind folgende Diagnosen zu entnehmen: Bandscheibenleiden, Status nach Laminektomie, depressive Grundstimmung, Diabetes mellitus Typ II und diabetische Retinopathie. Der Bericht wurde in Berücksichtigung der Anamnese, des aktuellen Gesundheitszustandes und der medizinischen Dokumentation erstellt. Den psychischen Zustand betreffend stellten die Ärzte psychomotorische Unruhe, Logorrhoe, Ängste sowie Phobien - aber ohne paranoide Ideen und Halluzinationen - fest. Eine Arbeitsunfähigkeit bestehe seit dem 14. Juni 2002 (übersetzt in act. 84). Der zum mazedonischen Arztbericht vom 7. Februar 2007 (recte: 8. Februar 2007) zur Stellungnahme aufgeforderte Dr. Y._______, IV-Stellenarzt, stellte am 20. April 2007 fest, auch wenn keine kompetenten psychiatrischen Nachakten hätten beigebracht werden können, könne eine relevante psychiatrische Erkrankung mit Einfluss auf die Arbeitsfähigkeit ausgeschlossen werden, obwohl in den Diagnosen gelegentlich der Begriff der Schizophrenie erwähnt werde, ansonsten wäre es dem Beschwerdeführer nicht möglich gewesen, während 20 Jahren selbständig eine Müllerei zu betreiben. Im Vordergrund sei somit der Zustand nach der im Frühjahr 2002 durchgeführten Rückenoperation mit Laminektomie und leichten neurologischen Restbeschwerden zu beurteilen, der eine Arbeitsunfähigkeit als Müller begründe. Rückenadaptierte Tätigkeiten könnten dem Beschwerdeführer jedoch 2 mal 3 Stunden täglich zugemutet werden. Somit könne an der bisherigen Beurteilung bei einem ermittelten Invaliditätsgrad von 38% festgehalten werden. Der mit Insulin gut eingestellte Diabetes spreche nicht dagegen (act. 86). In einer weiteren Stellungnahme vom 22. August 2007 nahm Dr. Y._______ zu dem im Vorbescheidverfahren eingereichten Arztbericht von Dr. G._______ vom 11. Juni 2007 Stellung und stellte fest, dass in diesem die Diagnose einer Schizophrenie auch nicht aufgeführt sei, weshalb an seiner Beurteilung vom 20. April 2007 festgehalten werden könne, wonach kein relevantes psychiatrisches Leiden mit Einfluss auf die Arbeitsfähigkeit vorliege (act. 95).</w:t>
      </w:r>
    </w:p>
    <w:p>
      <w:r>
        <w:rPr>
          <w:b/>
        </w:rPr>
        <w:t>E. 5.1.1</w:t>
      </w:r>
    </w:p>
    <w:p>
      <w:r>
        <w:t>Im Rahmen des Beschwerdeverfahrens liess der Beschwerdeführer weitere medizinische Unterlagen einreichen. Dr. B._______, Fachpraxis in Physikaltherapie, Rehabilitierung und manueller Vertebrotherapie, führte in seinem Bericht vom 9. November 2006 als Diagnosen polytope lumbale Diskopathie, Status nach dekompressiver Laminektomie L4, Lumboischialgie, Arthrosis patellofemoralis und Gonarthrosis auf (BVGer act. 1, übersetzt in BVGer act. 3). C._______, Psychologin und Fachärztin in Medizinpsychologie, kam in Berücksichtigung durchgeführter Tests im Bericht vom November 2006 zum Schluss, dass beim Beschwerdeführer durchschnittliche intellektuelle Kapazitäten mit einer geminderten geistigen Effizienz, einhergehend mit kognitiven Defiziten in emotionalen und sozialen Belangen, vorlägen. Dominierend sei eine innere Anspannung mit depressivem Effekt, dem Bedarf an Schutz und Unterstützung im Alltag bei gleichzeitigem Vorhandensein einer Psychopathologie (BVGer act. 1, übersetzt in BVGer act. 3a). Von Dr. D._______ liegen zwei Arztberichte (BVGer act. 1 und BVGer act. 17) vor. Sie diagnostizierte ein paranoides interpretatives Syndrom, Status nach einer dekompressiven Laminektomie, Lumboischialgie, Arthrosis patellofemoralis, inferiore Paraparese, Adenoma prostata, Diabetes mellitus, diabetische Retinopathie, Gonarthrose und arterielle Hypertension. Gemäss Angaben der Ärztin sei der Beschwerdeführer sowohl in der bisherigen als auch in einer Verweistätigkeit arbeitsunfähig (BVGer act. 1 [undatiert], übersetzt in BVGer act. 3, und Bericht vom 11. Dezember 2008, übersetzt in BVGer act. 17). Der wiederum zur Stellungnahme aufgeforderte Dr. Y._______ hielt in seinen Berichten vom 9. November 2008 und 19. Februar 2009 an seinen früheren Beurteilungen fest, wonach dem Beschwerdeführer die Ausübung einer Verweistätigkeit zuzumuten sei. Insbesondere wies Dr. Y._______ in seinem Bericht vom 9. November 2008 erneut daraufhin, dass aufgrund der körperlichen Erkrankung - Status nach Diskushernienoperation im Mai 2002 - volle Arbeitsunfähigkeit für schwere Körperarbeit vorliege und Verweistätigkeiten 2 mal 3 Stunden täglich möglich seien. Trotz seiner Empfehlung, einen ausführlichen psychiatrischen Bericht einzuholen, liege ein solcher nicht vor. Immerhin könne festgehalten werden, dass im Bericht der mazedonischen Alters- und Invalidenkommission kein schweres psychisches Leiden festgestellt worden sei. Es werde lediglich von einem verzögerten depressiven Zustand gesprochen. Entgegen dem, was bei einer schweren Depression erwartet werden würde, werde der Beschwerdeführer jedoch als logorrhoisch beschrieben mit gewissen paranoiden Zügen, jedoch ohne Halluzinationen. Eine schwere Depression oder eine relevante Psychose könne somit ausgeschlossen werden. Auch dem Bericht der Psychologin (November 2006) könne nicht entnommen werden, dass der Beschwerdeführer an einer Psychose oder schweren Depression leide. Auch wenn der Beschwerdeführer gewisse paranoide Züge aufweise, sei es ihm trotzdem möglich gewesen, selbständig eine Müllerei bis zu deren Geschäftsaufgabe im Jahre 2002 zu betreiben (act. 98, 100).</w:t>
      </w:r>
    </w:p>
    <w:p>
      <w:r>
        <w:rPr>
          <w:b/>
        </w:rPr>
        <w:t>E. 5.2</w:t>
      </w:r>
    </w:p>
    <w:p>
      <w:r>
        <w:t>Die Verwaltung und im Beschwerdefall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5.3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BGer I 520/99 vom 20. Juli 2000).</w:t>
      </w:r>
    </w:p>
    <w:p>
      <w:r>
        <w:rPr>
          <w:b/>
        </w:rPr>
        <w:t>E. 5.4</w:t>
      </w:r>
    </w:p>
    <w:p>
      <w:r>
        <w:t>Der Beschwerdeführer bringt vor, aufgrund seiner Leiden nicht mehr in der Lage zu sein, eine Tätigkeit ausüben zu können. Dabei rügt er sinngemäss eine ungenügende Feststellung des rechtserheblichen Sachverhalts. Insbesondere sei eine psychiatrische, evt. eine interdisziplinäre Begutachtung vorzunehmen. Der Arztbericht der mazedonischen Alters- und Invalidenkommission vom 8. Februar 2007 geht von einer 100%-igen Arbeitsunfähigkeit aus. Dr. Y._______ hingegen hält daran fest, dass beim Beschwerdeführer keine die Arbeitsfähigkeit beeinflussende psychiatrische Erkrankung vorliege. Er führt aus, dass sich in den Akten kein aussagekräftiger psychiatrischer Bericht befinde. In den Akten befindet sich jedoch unter anderem ein Arztbericht von Dr. V._______, Neuropsychiaterin, vom 30. Mai 2006, worin dem Beschwerdeführer aufgrund einer diagnostizierten paranoiden Schizophrenie eine Arbeitsunfähigkeit zwischen 80-90% attestiert worden ist. Dr. Y._______, IV-Stellenarzt, hat zu diesem ausführlichen Bericht von Dr. V._______ vom 30. Mai 2006 nie Stellung genommen. Aufgrund der Aktenlage ist unklar, ob ihm dieser überhaupt vorgelegen hat, obwohl die Reko mit Urteil vom 16. Dezember 2005 die Vorinstanz angewiesen hat, die Akten durch Einholen eines psychiatrischen Verlaufsberichts ab dem Jahr 1996 zu ergänzen. Die Vorinstanz hat mit Auftrag vom 10. April 2007 Dr. Y.______ lediglich den Arztbericht vom 7. Februar 2007 (recte: 8. Februar 2007) übermittelt und ihn einzig zur Stellungnahme zu diesem Arztbericht aufgefordert (act. 85). Der Arztbericht von Dr. V._______ vom 30. Mai 2006 (act. 65, übersetzt in in act. 66) wird jedoch nirgends erwähnt. Somit fehlen sowohl eine Würdigung des erwähnten Arztberichtes von Dr. V._______ wie auch eine Beurteilung, ob mit Blick auf diesen Arztbericht weitere gutachterliche Abklärungen zu treffen seien und gegebenenfalls deren Anordnung. Der medizinische Sachverhalt ist demnach in ungenügender Weise abgeklärt. Die Vorinstanz ist daher aufzufordern, die gesamten Akten ihrem medizinischen Dienst, insbesondere auch einem Facharzt bzw. einer Fachärztin Psychiatrie, zu unterbreiten und eine Stellungnahme einzuholen, in der sämtliche vorliegenden medizinischen Unterlagen gewürdigt und die Arbeitsfähigkeit in der bisherigen und einer Verweistätigkeit beurteilt werden, falls die Unterlagen als ausreichend qualifiziert werden. Andernfalls ist ein ergänzendes psychiatrisches, ev. ein interdisziplinäres Gutachten einzuholen.</w:t>
      </w:r>
    </w:p>
    <w:p>
      <w:r>
        <w:rPr>
          <w:b/>
        </w:rPr>
        <w:t>E. 5.5</w:t>
      </w:r>
    </w:p>
    <w:p>
      <w:r>
        <w:t>Die Beschwerdeinstanz entscheidet in der Sache selbst oder weist diese ausnahmsweise mit verbindlichen Weisungen an die Vorinstanz zurück (Art. 61 Abs. 1 VwVG). Die Beschwerde ist somit gutzuheissen und die Verfügung vom 28. August 2007 ist aufzuheben. Die Sache ist zur ergänzenden Abklärung im Sinne der E. 5.4. an die Vorinstanz zurückzuweisen.</w:t>
      </w:r>
    </w:p>
    <w:p>
      <w:r>
        <w:rPr>
          <w:b/>
        </w:rPr>
        <w:t>E. 6</w:t>
      </w:r>
    </w:p>
    <w:p>
      <w:r>
        <w:t>Zu befinden bleibt noch über die Verfahrenskosten und eine allfällige Parteientschädigung.</w:t>
      </w:r>
    </w:p>
    <w:p>
      <w:r>
        <w:rPr>
          <w:b/>
        </w:rPr>
        <w:t>E. 6.1</w:t>
      </w:r>
    </w:p>
    <w:p>
      <w:r>
        <w:t>Bei diesem Verfahrensausgang werden dem obsiegenden Beschwerdeführer und der Vorinstanz keine Verfahrenskosten auferlegt (Art. 63 Abs. 1 e contrario und Art. 63 Abs. 2 VwVG). Der bereits geleistete Kostenvorschuss von Fr. 300.-- ist dem Beschwerdeführer zurück zu erstatten.</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VGKE). Die Parteientschädigung für Beschwerdeverfahren umfasst die Kosten der Vertretung sowie allfällige weitere notwendigen Auslagen der Partei (Art. 8 des Reglements vom 21. Februar 2008 über die Kosten und Entschädigungen vor dem Bundesverwaltungsgericht [VGKE, SR 173.320.2]). Die Entschädigung der Rechtsvertreterin des Beschwerdeführers wird mangels Einreichung einer Kostennote unter Berücksichtigung des gebotenen und aktenkundigen Anwaltsaufwands auf pauschal Fr. 800.-- (inkl. Auslagen) festgesetzt (Art. 14 VGKE) und gemäss Art. 64 Abs. 2 VwVG der Vorinstanz auferlegt. Nicht zu entschädigen ist die Mehrwertsteuer (Art. 5 Bst. b des Bundesgesetzes vom 2. September 1999 über die Mehrwertsteuer [Mehrwertsteuergesetz, MWSTG, SR 641.20] in Verbindung mit Art. 14 Abs. 3 Bst. c MWSTG;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