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C-6642/2011 vom 27. März 2012</w:t>
      </w:r>
    </w:p>
    <w:p>
      <w:r>
        <w:t>Bundesverwaltungsgericht, 2012-03-27, DE</w:t>
      </w:r>
    </w:p>
    <w:p>
      <w:r>
        <w:rPr>
          <w:b/>
        </w:rPr>
        <w:t xml:space="preserve">Quelle: </w:t>
      </w:r>
      <w:r>
        <w:t>https://mcp.opencaselaw.ch/entscheid/bvger_C-6642_2011</w:t>
      </w:r>
    </w:p>
    <w:p>
      <w:r>
        <w:t>FR: TAF C-6642/2011 du 27 mars 2012</w:t>
      </w:r>
    </w:p>
    <w:p>
      <w:r>
        <w:t>IT: TAF C-6642/2011 del 27 marzo 2012</w:t>
      </w:r>
    </w:p>
    <w:p>
      <w:pPr>
        <w:pStyle w:val="Heading2"/>
      </w:pPr>
      <w:r>
        <w:t>Regeste</w:t>
      </w:r>
    </w:p>
    <w:p>
      <w:r>
        <w:t>Freiwillige Versicherung</w:t>
      </w:r>
    </w:p>
    <w:p>
      <w:pPr>
        <w:pStyle w:val="Heading2"/>
      </w:pPr>
      <w:r>
        <w:t>Erwägungen</w:t>
      </w:r>
    </w:p>
    <w:p>
      <w:r>
        <w:rPr>
          <w:b/>
        </w:rPr>
        <w:t>E. 1</w:t>
      </w:r>
    </w:p>
    <w:p>
      <w:r>
        <w:t>Die Beschwerde vom 7. Dezember 2011 wird gutgeheissen und der Einspracheentscheid vom 8. November 2011 sowie die Beitragsverfügung vom 29. August 2011 werden aufgehoben.</w:t>
      </w:r>
    </w:p>
    <w:p>
      <w:r>
        <w:rPr>
          <w:b/>
        </w:rPr>
        <w:t>E. 2</w:t>
      </w:r>
    </w:p>
    <w:p>
      <w:r>
        <w:t>Die Sache wird an die Vorinstanz zurückgewiesen, damit sie unter Berücksichtigung des vom Beschwerdeführer ausgefüllten Formulars "Erklärung über Einkommen und Vermögen zwecks Festsetzung der Beiträge 2010" sowie der im Beschwerdeverfahren nachgereichten Belege die Beiträge für das Jahr 2010 neu festlege.</w:t>
      </w:r>
    </w:p>
    <w:p>
      <w:r>
        <w:rPr>
          <w:b/>
        </w:rPr>
        <w:t>E. 3</w:t>
      </w:r>
    </w:p>
    <w:p>
      <w:r>
        <w:t>Es werden keine Verfahrenskosten erhoben.</w:t>
      </w:r>
    </w:p>
    <w:p>
      <w:r>
        <w:rPr>
          <w:b/>
        </w:rPr>
        <w:t>E. 4</w:t>
      </w:r>
    </w:p>
    <w:p>
      <w:r>
        <w:t>Es wird keine Parteientschädigung zugesprochen.</w:t>
      </w:r>
    </w:p>
    <w:p>
      <w:r>
        <w:rPr>
          <w:b/>
        </w:rPr>
        <w:t>E. 5</w:t>
      </w:r>
    </w:p>
    <w:p>
      <w:r>
        <w:t>Dieses Urteil geht an: - den Beschwerdeführer (Gerichtsurkunde) - die Vorinstanz (Ref-Nr._______; Beilage: Kopie der Eingabe des Beschwerdeführers vom 2. März 2012) - das Bundesamt für Sozialversicherungen Für die Rechtsmittelbelehrung wird auf die nächste Seite verwiesen. Der vorsitzende Richter: Der Gerichtsschreiber: Stefan Mesmer Marc Wälti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