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C-6563/2014 vom 25. Juli 2016</w:t>
      </w:r>
    </w:p>
    <w:p>
      <w:r>
        <w:t>Bundesverwaltungsgericht, 2016-07-25, IT</w:t>
      </w:r>
    </w:p>
    <w:p>
      <w:r>
        <w:rPr>
          <w:b/>
        </w:rPr>
        <w:t xml:space="preserve">Quelle: </w:t>
      </w:r>
      <w:r>
        <w:t>https://mcp.opencaselaw.ch/entscheid/bvger_C-6563_2014</w:t>
      </w:r>
    </w:p>
    <w:p>
      <w:r>
        <w:t>FR: TAF C-6563/2014 du 25 juillet 2016</w:t>
      </w:r>
    </w:p>
    <w:p>
      <w:r>
        <w:t>IT: TAF C-6563/2014 del 25 luglio 2016</w:t>
      </w:r>
    </w:p>
    <w:p>
      <w:pPr>
        <w:pStyle w:val="Heading2"/>
      </w:pPr>
      <w:r>
        <w:t>Regeste</w:t>
      </w:r>
    </w:p>
    <w:p>
      <w:r>
        <w:t>Revisione della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portate davanti al Tribunale amministrativo federale (TAF) conformemente all'art. 69 cpv. 1 lett. b LAI (RS 831.20). Di conseguenza, questo Tribunale è competente a giudicare il presente ricorso.</w:t>
      </w:r>
    </w:p>
    <w:p>
      <w:r>
        <w:rPr>
          <w:b/>
        </w:rPr>
        <w:t>E. 1.2</w:t>
      </w:r>
    </w:p>
    <w:p>
      <w:r>
        <w:t>Secondo l'art. 3 lett. dbis PA, per rimando dell'art.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relativo alle spese processuali è stato versato nel termine impartito.</w:t>
      </w:r>
    </w:p>
    <w:p>
      <w:r>
        <w:rPr>
          <w:b/>
        </w:rPr>
        <w:t>E. 2.1.1</w:t>
      </w:r>
    </w:p>
    <w:p>
      <w:r>
        <w:t>Dal profilo temporale sono applicabili le disposizioni in vigore al momento della realizzazione dello stato di fatto che deve essere valutato giuridicamente o che produce conseguenze giuridiche (DTF 136 V 24 consid. 4.3 e 130 V 445 consid. 1.2 con rinvii, nonché 129 V 1 consid. 1.2). Se è intervenuto un cambiamento delle norme legislative nel corso del periodo sottoposto ad esame giudiziario, il diritto eventuale alle prestazioni si determina secondo le vecchie disposizioni per il periodo anteriore e secondo le nuove a partire della loro entrata in vigore (applicazione pro rata temporis; DTF 130 V 445).</w:t>
      </w:r>
    </w:p>
    <w:p>
      <w:r>
        <w:rPr>
          <w:b/>
        </w:rPr>
        <w:t>E. 2.1.2</w:t>
      </w:r>
    </w:p>
    <w:p>
      <w:r>
        <w:t>Contestato in concreto è il diritto del ricorrente di percepire una rendita di invalidità anche dal 1° novembre 2014. Ne consegue che è applicabile la 6a revisione LAI in vigore dal 1° gennaio 2012 (RU 2011 5659; FF 2010 1603), pur non avendo comportato dei cambiamenti rispetto al vecchio diritto in merito alla valutazione dell'invalidità.</w:t>
      </w:r>
    </w:p>
    <w:p>
      <w:r>
        <w:rPr>
          <w:b/>
        </w:rPr>
        <w:t>E. 2.2</w:t>
      </w:r>
    </w:p>
    <w:p>
      <w:r>
        <w:t>Giova altresì rilevare che il potere cognitivo di questo Tribunale è delimitato dalla data della decisione impugnata, in concreto il 17 settembre 2014. Il giudice delle assicurazioni sociali esamina infatti la decisione impugnata sulla base della situazione di fatto esistente al momento in cui essa è stata resa.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3.1</w:t>
      </w:r>
    </w:p>
    <w:p>
      <w:r>
        <w:t>Il ricorrente è cittadino di uno Stato membro della Comunità europea. È applicabile quindi, di principio, l'Accordo sulla libera circolazione delle persone del 21 giugno 1999 fra la Confederazione svizzera, da una parte, e la Comunità europea ed i suoi Stati membri, dall'altra parte, entrato in vigore il 1° giugno 2002 (ALC, RS 0142.112.681). Il ricorrente ha soggiornato in Brasile dal giugno 2009 (consid. B.b) a inizio 2012 (doc. TAF 1) e quindi non nel periodo contestato.</w:t>
      </w:r>
    </w:p>
    <w:p>
      <w:r>
        <w:rPr>
          <w:b/>
        </w:rPr>
        <w:t>E. 3.2</w:t>
      </w:r>
    </w:p>
    <w:p>
      <w:r>
        <w:t>L'Allegato II, che regola il coordinamento dei sistemi di sicurezza sociale, è stato modificato il 1° aprile 2012 (Decisione 1/2012 del Comitato misto del 31 marzo 2012; RU 2012 2345). Tuttavia, il caso in esame è disciplinato (a seguito del rinvio dell'art. 80a LAI) dalla versione dell'Allegato II in vigore fino al 31 marzo 2012 (cfr. RU 2002 1527, RU 2006 979 e 995, RU 2006 5851, RU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Oggetto del contendere è, nel caso concreto, la soppressione del diritto a tre quarti di rendita, dal 1° novembre 2014, di cui era al beneficio l'assicurato sin dal 1° dicembre 2010. L'insorgente sostiene che le sue condizioni di salute e, di conseguenza, la sua capacità di lavoro, non sarebbero migliorate. Dal canto suo, l'UAIE, tramite il suo medico consulente e la documentazione esibita, ritiene che l'operazione di trapianto renale (avvenuta nel maggio 2011) abbia avuto pieno successo per cui l'assicurato è ora in grado di svolgere una piena attività lucrativa sostitutiva a determinate condizioni di ambiente e sforzi.</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6.3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7.1</w:t>
      </w:r>
    </w:p>
    <w:p>
      <w:r>
        <w:t>In base all'art.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7.3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7.4</w:t>
      </w:r>
    </w:p>
    <w:p>
      <w:r>
        <w:t>Giusta l'art. 88bis cpv. 2 OAI, la riduzione o la soppressione della rendita, dell'assegno per grandi invalidi o del contributo per l'assistenza è messa in atto: a) il più presto, il primo giorno del secondo mese che segue la notifica della decisione.</w:t>
      </w:r>
    </w:p>
    <w:p>
      <w:r>
        <w:rPr>
          <w:b/>
        </w:rPr>
        <w:t>E. 8.1</w:t>
      </w:r>
    </w:p>
    <w:p>
      <w:r>
        <w:t>Giusta il principio inquisitorio, che regge la procedura in materia di assicurazioni sociali (art. 43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8.2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8.3</w:t>
      </w:r>
    </w:p>
    <w:p>
      <w:r>
        <w:t>In particolare 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8.4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consid. 6.2.4 pag. 270; 134 V 231 consid. 5.1 pag. 232; 125 V 351 consid. 3a pag. 352; 122 V 157 consid. 1c pag. 160; Hans-Jakob Mosimann, Zum Stellenwert ärztlicher Beurteilungen, in: Aktuelles im Sozialversicherungsrecht, 2001, pag. 266). Nella sentenza pubblicata in VSI 2001 pag. 106 segg. questa Corte ha però ritenuto conforme al principio del libero apprezzamento delle prove (art. 40 PC e art. 19 PA, art. 95 cpv. 2, art. 113 e 132 OG) definire delle direttive in relazione alla valutazione di determinate forme di rapporti e perizie.</w:t>
      </w:r>
    </w:p>
    <w:p>
      <w:r>
        <w:rPr>
          <w:b/>
        </w:rPr>
        <w:t>E. 8.5</w:t>
      </w:r>
    </w:p>
    <w:p>
      <w:r>
        <w:t>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temporanea -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w:t>
      </w:r>
    </w:p>
    <w:p>
      <w:r>
        <w:rPr>
          <w:b/>
        </w:rPr>
        <w:t>E. 8.6</w:t>
      </w:r>
    </w:p>
    <w:p>
      <w:r>
        <w:t>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9.1</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w:t>
      </w:r>
    </w:p>
    <w:p>
      <w:r>
        <w:rPr>
          <w:b/>
        </w:rPr>
        <w:t>E. 9.2</w:t>
      </w:r>
    </w:p>
    <w:p>
      <w:r>
        <w:t>In concreto il periodo di riferimento è pertanto quello intercorrente fra la decisione del 29 agosto 2011, tramite la quale sono stati erogati tre quarti di rendita all'assicurato con effetto dal 1° dicembre 2010 (doc. 35) ed il 17 settembre 2014, data della decisione impugnata, con la quale la prestazione in corso è stata soppressa con effetto 1° novembre 2014.</w:t>
      </w:r>
    </w:p>
    <w:p>
      <w:r>
        <w:rPr>
          <w:b/>
        </w:rPr>
        <w:t>E. 10.1</w:t>
      </w:r>
    </w:p>
    <w:p>
      <w:r>
        <w:t>In concreto, ai fini del riconoscimento dei tre quarti di rendita AI con effetto dal 1° dicembre 2010 l'autorità amministrativa si era fondata su atti medici dai quali traspariva che dal 2009 l'assicurato era portatore di una grave uremia per insufficienza renale cronica di origine indeterminata, motivo per cui ha dovuto sottoporsi trisettimanalmente, a partire da novembre 2009, a trattamento emodialitico; egli soffriva inoltre di cardiopatia ipertensiva con ischemia cronica e malattia coronarica monovasale con stenosi del 75% a livello DA prossimale, diabete mellito tipo II in trattamento insulinico (cfr. perizia medica particolareggiata dell'INSS del 1° marzo 2011 del medico dell'INSS, doc. 21, presa di posizione del Dott. C.._______ del 24 maggio 2011, doc. 25).Secondo il medico dell'UAIE il paziente era sottoposto a "complessa strategia terapeutica (emodialisi trisettimanale e cura medicamentosa)" e aspirava ad un trapianto del rene. Alla luce della documentazione prodotta e del parere del proprio medico, l'UAIE ha concluso per un'incapacità lavorativa totale nell'ultima attività esercitata dal 6 novembre 2009 e in altre attività leggere in posizione alternata, al riparo da umidità, intemperie e freddo e dal caldo per un'inabilità del 50% (doc. 34 pag.2, doc. 25).</w:t>
      </w:r>
    </w:p>
    <w:p>
      <w:r>
        <w:rPr>
          <w:b/>
        </w:rPr>
        <w:t>E. 10.2</w:t>
      </w:r>
    </w:p>
    <w:p>
      <w:r>
        <w:t>In data 3 maggio 2011 l'interessato è stato sopposto a trapianto del rene sinistro (doc. 41).</w:t>
      </w:r>
    </w:p>
    <w:p>
      <w:r>
        <w:rPr>
          <w:b/>
        </w:rPr>
        <w:t>E. 10.3</w:t>
      </w:r>
    </w:p>
    <w:p>
      <w:r>
        <w:t>Al momento della revisione è stata ritenuta la diagnosi di esiti di trapianto renale del 3 maggio 2011 con funzione renale piena e stabile (si confronti anche il rapporto del servizio di nefrologia dell'ospedale universitario centrale di Asturias, del 5 maggio 2014, doc. 41 pag. 1 e del 31 luglio 2014), ipertensione arteriosa controllata, diabete mellito in trattamento insulinico, dislipidemia trattata, poliglobulia che può provocare occasionali emorragie (cfr. perizia medica particolareggiata del 27 maggio 2014, doc. 43). Questa diagnosi è stata ripresa (con l'aggiunta della malattia coronarica già nota in precedenza) e condivisa dal Dott. B.._______, medico consulente dell'UAIE nel rapporto del 17 giugno 2014 (doc. 47).</w:t>
      </w:r>
    </w:p>
    <w:p>
      <w:r>
        <w:rPr>
          <w:b/>
        </w:rPr>
        <w:t>E. 10.4</w:t>
      </w:r>
    </w:p>
    <w:p>
      <w:r>
        <w:t>L'assicurato dal canto suo non ha fornito, né in sede d'istruttoria, né con il ricorso, documenti medici che attestino eventuali ulteriori patologie. Il nuovo rapporto del "servicio de salud" del 31 luglio 2014 conferma infatti che la funzione renale è stabile, come attestato durante i precedenti controlli (rapporto allegato al doc. TAF 1).</w:t>
      </w:r>
    </w:p>
    <w:p>
      <w:r>
        <w:rPr>
          <w:b/>
        </w:rPr>
        <w:t>E. 11.1</w:t>
      </w:r>
    </w:p>
    <w:p>
      <w:r>
        <w:t>Per quanto riguarda concretamente le conseguenze del danno alla salute sulla capacità lavorativa, circostanza contestata in concreto, va rilevato che il medico dell'INSS ha chiaramente confermato che l'interessato non può più riprendere il precedente lavoro di muratore (invalidità 100%). Il medico dell'INSS spagnolo ha invece indicato che il paziente è limitato nei compiti che richiedono l'uso di una forza addominale ("prensa abdominal") od un rischio biologico di infezioni, oppure attività con un rischio di lesione della fistola ove veniva praticata (fino al maggio 2011) la dialisi. Inoltre l'interessato dovrà evitare lavori in ambienti freddi ed umidi o con fumi e vapori, lavori pesanti. In ogni caso, il medico spagnolo indica che l'assicurato è in grado di svolgere lavori leggeri (cfr. doc. 43 cifra 8 e seg.).</w:t>
      </w:r>
    </w:p>
    <w:p>
      <w:r>
        <w:rPr>
          <w:b/>
        </w:rPr>
        <w:t>E. 11.2</w:t>
      </w:r>
    </w:p>
    <w:p>
      <w:r>
        <w:t>Il Dott. B.._______ ha ripreso la perizia menzionata e si avvale anche dei risultati chiari delle visite nefrologiche periodiche alle quali l'interessato deve sottoporsi. Agli atti non vi sono tutti i verbali di queste visite, ma quelle più recenti (doc. 44, verbale del 5 maggio 2014; doc. 51 verbale del 31 luglio 2014, doc. TAF 1 verbale del 7 ottobre 2014). Il Dott. B.._______, osserva, nei suoi rapporti del 17 giugno, 2 settembre 2014 e 22 febbraio 2015 (doc. 47, 56, doc. TAF 9 allegato), che l'assicurato ha subito un trapianto renale con successo, che la funzionalità renale è tornata del tutto normale e che il paziente si presenta in buone condizioni generali. Egli fa notare che i rapporti nefrologici attestano valori nella norma e che il paziente segue la terapia immunologica. Infatti, si può leggere in detti rapporti come ci sia "funcion renal plena y estable con creatinina en torno a 1-1,2 mg/dl y proteinuria de bajo nivel 0,5 g/24 horas, tratamiento actual con pauta libre de esteroides mas anticalcineurinico y antiploriferativo" Il Dott. B.._______ condivide le limitazioni di lavoro già menzionate dal medico dell'INSS e ritiene come non vi siano più motivi per riconoscere un'inabilità lavorativa nell'ambito di attività leggere in ambienti consoni come sopra specificato.</w:t>
      </w:r>
    </w:p>
    <w:p>
      <w:r>
        <w:rPr>
          <w:b/>
        </w:rPr>
        <w:t>E. 11.3</w:t>
      </w:r>
    </w:p>
    <w:p>
      <w:r>
        <w:t>Stando così le risultanze mediche e ritenuto che il ricorrente non ha prodotto referti sanitari che mettano in dubbio le valutazioni precedenti - ma al contrario ha trasmesso documenti che confermano il miglioramento intervenuto dopo il trapianto del rene - questa Corte ritiene non esservi alcuna necessità di ordinare l'erezione di una perizia specialistica. Si ammette quindi che, a partire da alcuni mesi dopo l'intervento di trapianto renale (maggio 2011), come indica il Dott. B.._______ (3 luglio 2011, doc. 47, pag. 1), o, in ogni caso, a partire dalla data della procedura revisionale (aprile 2014), le condizioni di salute e la conseguente capacità di lavoro dell'assicurato sono indubbiamente migliorate rispetto alla situazione che si presentava prima del trapianto, quando il paziente doveva sottoporsi a lunghe procedure dialitiche tre volte per settimana. Ne consegue la piena capacità di lavoro dell'assicurato a partire al più tardi da aprile 2014 nell'ambito delle attività suddette leggere ed in ambienti salubri al cento per cento. La data indicata dal Dott. B.._______ deve essere scartata, in quanto non essendo provato con il grado della verosimiglianza preponderante valido nelle assicurazioni sociali che l'interessato abbia riacquistato pienamente buone condizioni di salute già da luglio 2011.</w:t>
      </w:r>
    </w:p>
    <w:p>
      <w:r>
        <w:rPr>
          <w:b/>
        </w:rPr>
        <w:t>E. 12.1</w:t>
      </w:r>
    </w:p>
    <w:p>
      <w:r>
        <w:t>L'invalidità è determinata stabilendo il rapporto fra il reddito del lavoro che l'assicurato conseguirebbe dopo la manifestazione dell'invalidità e dopo l'esecuzione di eventuali provvedimenti d'integrazione nell'esercizio di un'attività lucrativa ragionevolmente esigibile da lui in condizioni normali del mercato del lavoro e il reddito che potrebbe conseguire se non fosse diventato invalido (art. 16 LPGA).</w:t>
      </w:r>
    </w:p>
    <w:p>
      <w:r>
        <w:rPr>
          <w:b/>
        </w:rPr>
        <w:t>E. 12.2</w:t>
      </w:r>
    </w:p>
    <w:p>
      <w:r>
        <w:t>Per determinare il reddito ipotetico conseguibile dalla persona assicurata senza il danno alla salute (reddito da valido), occorre stabilire quanto la stessa, nel momento determinante (corrispondente alla decorrenza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sentenza del TF 9C_416/2010 del 26 gennaio 2011 consid. 3.2).</w:t>
      </w:r>
    </w:p>
    <w:p>
      <w:r>
        <w:rPr>
          <w:b/>
        </w:rPr>
        <w:t>E. 13.1</w:t>
      </w:r>
    </w:p>
    <w:p>
      <w:r>
        <w:t>Nel caso in esame andrebbe tenuto conto del reddito da valido percepito dall'assicurato nell'ultima attività svolta in Spagna (consid. A). Tuttavia l'UAIE, nel calcolo comparativo dei redditi effettuato il 2 luglio 2014 (doc. 48) ed anche in quello eseguito nel 2011 (doc. 26), ha rilevato che "attualmente i dati statistici concernenti la Spagna non sono pubblicati dal "Bureau International du travail", BIT e altresì anche se lo fossero la metodologia è sconosciuta. Quindi, eccezionalmente, l'amministrazione ha proceduto a effettuare il calcolo comparativo dei redditi sia per quanto concerne il salario precedente l'invalidità, che per quello successivo l'invalidità, sulla scorta delle statistiche svizzere. A questo modo di procedere può essere prestata adesione in considerazione soprattutto delle difficoltà di potersi appoggiare su statistiche incomplete e non attualizzate concernenti le retribuzioni in Spagna.</w:t>
      </w:r>
    </w:p>
    <w:p>
      <w:r>
        <w:rPr>
          <w:b/>
        </w:rPr>
        <w:t>E. 13.2</w:t>
      </w:r>
    </w:p>
    <w:p>
      <w:r>
        <w:t>Il calcolo dell'invalidità non è del resto contestato dall'assicurato. Al riguardo va unicamente precisato che i valori statistici utilizzati dall'amministrazione riferiti al 2010, vanno adeguati al 2014, anno in cui la rendita è stata soppressa. L'esito della vertenza non muta tuttavia ritenuto che il grado di invalidità risulta essere pari al 32.81% (reddito da valido fr. 5'933.82 e reddito da invalido - fr. 5'183.56 - dopo deduzione di un importo pari al 20% è di fr. 4'146.84). In simili circostanze neppure la deduzione massima possibile del 25% modificherebbe alcunché, in quanto il grado di invalidità sarebbe pari al 34.48%.</w:t>
      </w:r>
    </w:p>
    <w:p>
      <w:r>
        <w:rPr>
          <w:b/>
        </w:rPr>
        <w:t>E. 14.1</w:t>
      </w:r>
    </w:p>
    <w:p>
      <w:r>
        <w:t>Alla luce di quanto appena esposto il ricorso andrebbe respinto. Tuttavia dev'essere posto in evidenza che, prima di ridurre o sopprimere la rendita di invalidità, l'amministrazione deve esaminare se la capacità lavorativa, di cui l'assicurato dispone da un punto di vista medico teorico corrisponde, praticamente, ad un miglioramento della capacità di guadagno e quindi si traduce in una riduzione del grado di invalidità o se invece è necessario porre in atto preventivamente delle misure d'osservazione professionale (alfine di stabilire l'attitudine al lavoro, la resistenza allo sforzo, ecc.) rispettivamente di reintegrazione professionale ai sensi di legge. Secondo la giurisprudenza infatti in determinate situazioni si deve ammettere la necessità di porre in atto provvedimenti professionali, malgrado l'esistenza di una capacità lavorativa medico teorica. Si tratta in particolare dei casi in cui la riduzione o la soppressione del diritto alla rendita tramite revisione (art. 17 LPGA) o riesame (art. 53 cpv. 2 LPGA) riguarda assicurati che hanno compiuto 55 anni o hanno beneficiato di una rendita per almeno quindici anni. Ciò non significa che, nell'ambito di una procedura di revisione o di riesame, questa categoria di assicurati possa prevalersi di un diritto acquisito. Si ammette soltanto che un reinserimento professionale, senza sostegno, non può, salvo eccezioni, essere preteso a causa dell'età o della durata del versamento della rendita (sentenze del TF 9C_920/2013 consid. 4.4 del 20 maggio 2014, SVR 2011 IV no 73 pag. 220 consid. 3.3 e 3.5, sentenze del TF 9C_367/2011 consid. 3.2 e 3.3 del 10 agosto 2011).</w:t>
      </w:r>
    </w:p>
    <w:p>
      <w:r>
        <w:rPr>
          <w:b/>
        </w:rPr>
        <w:t>E. 14.2</w:t>
      </w:r>
    </w:p>
    <w:p>
      <w:r>
        <w:t>In concreto l'assicurato, nato nell'ottobre 1956, al momento della pronuncia della decisione impugnata aveva quasi 58 anni (pe quanto riguarda il momento rilevante si confronti DTF 141 V 5 consid. 4). Alla luce della giurisprudenza suesposta quindi, prima di sopprimere la rendita, andava accertato, da parte dell'UAIE, se la riacquisita capacità lavorativa si traduceva in una riduzione dell'incapacità al guadagno o ser era invece necessario porre in atto delle misure d'osservazione professionale per verificare l'ammissibilità di una reintegrazione professionale. Poiché non emerge in concreto che l'UAIE abbia preso in concreto simili provvedimenti la decisione impugnata di soppressione della rendita viola il diritto federale e va annullata. Il ricorso, anche se per altri motivi, va pertanto accolto, la rendita intera rispristinata e l'incarto rinviato all'amministrazione affinché proceda alle necessarie verifiche e, alla luce delle risultanze istruttorie, statuisca nuovamente sul grado di invalidità dell'assicurato. Se infatti l'istruttoria dovesse giungere alla conclusione che, malgrado la capacità lavorativa residua medico teorica, l'assicurato non può essere reintegrato professionalmente, la rendita non potrà essere soppressa.</w:t>
      </w:r>
    </w:p>
    <w:p>
      <w:r>
        <w:rPr>
          <w:b/>
        </w:rPr>
        <w:t>E. 15.1</w:t>
      </w:r>
    </w:p>
    <w:p>
      <w:r>
        <w:t>Visto l'esito del ricorso non è giustificato prelevare spese processuali. L'importo di fr. 400.- verrà restituito al ricorrente, allorquando la presente sentenza sarà cresciuta in giudicato (art. 63 cpv. 1 seconda frase PA).</w:t>
      </w:r>
    </w:p>
    <w:p>
      <w:r>
        <w:rPr>
          <w:b/>
        </w:rPr>
        <w:t>E. 15.2</w:t>
      </w:r>
    </w:p>
    <w:p>
      <w:r>
        <w:t>Il ricorrente non è rappresentato. Non si giustifica pertanto il riconoscimento d'indennità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