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C-6561/2015 vom 3. Dezember 2015</w:t>
      </w:r>
    </w:p>
    <w:p>
      <w:r>
        <w:t>Bundesverwaltungsgericht, 2015-12-03, DE</w:t>
      </w:r>
    </w:p>
    <w:p>
      <w:r>
        <w:rPr>
          <w:b/>
        </w:rPr>
        <w:t xml:space="preserve">Quelle: </w:t>
      </w:r>
      <w:r>
        <w:t>https://mcp.opencaselaw.ch/entscheid/bvger_C-6561_2015</w:t>
      </w:r>
    </w:p>
    <w:p>
      <w:r>
        <w:t>FR: TAF C-6561/2015 du 3 décembre 2015</w:t>
      </w:r>
    </w:p>
    <w:p>
      <w:r>
        <w:t>IT: TAF C-6561/2015 del 3 dicembre 2015</w:t>
      </w:r>
    </w:p>
    <w:p>
      <w:pPr>
        <w:pStyle w:val="Heading2"/>
      </w:pPr>
      <w:r>
        <w:t>Regeste</w:t>
      </w:r>
    </w:p>
    <w:p>
      <w:r>
        <w:t>Tarife der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Je ein Doppel der Eingaben der Vorinstanz vom 4. November 2015 und der Air Zermatt AG vom 23. November 2015 sowie vom 30. November 2015 geht an die übrigen Parteien.</w:t>
      </w:r>
    </w:p>
    <w:p>
      <w:r>
        <w:rPr>
          <w:b/>
        </w:rPr>
        <w:t>E. 2</w:t>
      </w:r>
    </w:p>
    <w:p>
      <w:r>
        <w:t>Das Gesuch der tarifsuisse um Wiederherstellung der aufschiebenden Wirkung wird gutgeheissen.</w:t>
      </w:r>
    </w:p>
    <w:p>
      <w:r>
        <w:rPr>
          <w:b/>
        </w:rPr>
        <w:t>E. 3</w:t>
      </w:r>
    </w:p>
    <w:p>
      <w:r>
        <w:t>Die Anträge der Air Zermatt AG um Anordnung vorsorglicher Massnahmen während der Verfahrensdauer (Eventualanträge) werden abgewiesen.</w:t>
      </w:r>
    </w:p>
    <w:p>
      <w:r>
        <w:rPr>
          <w:b/>
        </w:rPr>
        <w:t>E. 4</w:t>
      </w:r>
    </w:p>
    <w:p>
      <w:r>
        <w:t>Der Antrag der Air Zermatt AG auf Vereinigung der Verfahren wird abgewiesen.</w:t>
      </w:r>
    </w:p>
    <w:p>
      <w:r>
        <w:rPr>
          <w:b/>
        </w:rPr>
        <w:t>E. 5</w:t>
      </w:r>
    </w:p>
    <w:p>
      <w:r>
        <w:t>Die Vorinstanz sowie tarifsuisse erhalten Gelegenheit, bis zum 17. Dezember 2015 zum Gesuch der Air Zermatt AG um Sistierung des Verfahrens Stellung zu nehmen.</w:t>
      </w:r>
    </w:p>
    <w:p>
      <w:r>
        <w:rPr>
          <w:b/>
        </w:rPr>
        <w:t>E. 6</w:t>
      </w:r>
    </w:p>
    <w:p>
      <w:r>
        <w:t>Diese Verfügung geht an: - die Air Zermatt AG (Einschreiben mit Rückschein; Beilage: Doppel bzw. Kopie der Eingabe der Vorinstanz vom 4. November 2015) - die tarifsuisse ag (Einschreiben mit Rückschein; Beilage: Doppel bzw. Kopien der Eingaben der Vorinstanz vom 4. November 2015 und der Air Zermatt AG vom 23. November 2015 sowie vom 30. November 2015) - die Vorinstanz (Ref-Nr. 2015.03432; Einschreiben mit Rückschein; Beilage: Doppel bzw. Kopien der Eingaben der Air Zermatt AG vom 23. November 2015 sowie vom 30. November 2015) Die Instruktionsrichterin: Franziska Schneider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