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C-6531/2012 vom 1. September 2014</w:t>
      </w:r>
    </w:p>
    <w:p>
      <w:r>
        <w:t>Bundesverwaltungsgericht, 2014-09-01, DE</w:t>
      </w:r>
    </w:p>
    <w:p>
      <w:r>
        <w:rPr>
          <w:b/>
        </w:rPr>
        <w:t xml:space="preserve">Quelle: </w:t>
      </w:r>
      <w:r>
        <w:t>https://mcp.opencaselaw.ch/entscheid/bvger_C-6531_2012</w:t>
      </w:r>
    </w:p>
    <w:p>
      <w:r>
        <w:t>FR: TAF C-6531/2012 du 1 septembre 2014</w:t>
      </w:r>
    </w:p>
    <w:p>
      <w:r>
        <w:t>IT: TAF C-6531/2012 del 1 settembre 2014</w:t>
      </w:r>
    </w:p>
    <w:p>
      <w:pPr>
        <w:pStyle w:val="Heading2"/>
      </w:pPr>
      <w:r>
        <w:t>Regeste</w:t>
      </w:r>
    </w:p>
    <w:p>
      <w:r>
        <w:t>Mindestbeitragsdauer</w:t>
      </w:r>
    </w:p>
    <w:p>
      <w:pPr>
        <w:pStyle w:val="Heading2"/>
      </w:pPr>
      <w:r>
        <w:t>Erwägungen</w:t>
      </w:r>
    </w:p>
    <w:p>
      <w:r>
        <w:rPr>
          <w:b/>
        </w:rPr>
        <w:t>E. 2</w:t>
      </w:r>
    </w:p>
    <w:p>
      <w:r>
        <w:t>Vorab sind die zur Beurteilung der vorliegenden Beschwerde mass­gebenden gesetzlichen Grundlagen und die dazu von der Recht­sprechung entwickelten Grundsätze darzulegen.</w:t>
      </w:r>
    </w:p>
    <w:p>
      <w:r>
        <w:rPr>
          <w:b/>
        </w:rPr>
        <w:t>E. 2.1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2.1.3</w:t>
      </w:r>
    </w:p>
    <w:p>
      <w:r>
        <w:t>Soweit das FZA beziehungsweise die auf dieser Grundlage anwendbaren gemeinschaftsrechtlichen Rechtsakte keine abweichenden Bestimmungen vorsehen, ist mangels einer einschlägigen gemeinschaftsrechtlichen beziehungsweise abkommensrechtlichen Regelung die Ausgestaltung des Verfahrens sowie die Prüfung der Anspruchsvoraussetzungen und die Berechnung einer schweizerischen Altersrente grundsätzlich Sache der innerstaatlichen Rechtsordnung (BGE 130 V 51 ff.; Urteil des Bundesgerichts [BGer] H 13/05 vom 4. April 2005 E. 1.1; SVR 2004 AHV Nr. 16 S. 49). Demnach bestimmt sich vorliegend der Anspruch des Beschwerdeführers auf eine Rente der AHV nach dem internen schweizerischen Recht.</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2.3</w:t>
      </w:r>
    </w:p>
    <w:p>
      <w:r>
        <w:t>In zeitlicher Hinsicht sind grundsätzlich diejenigen materiellen Rechtssätze massgebend, die bei der Erfüllung des zu Rechtsfolgen führenden Tatbe­standes Geltung hatten (BGE 130 V 329 E. 2.3). Die Frage, ob die SAK die Beitragszeiten des Beschwerde­führers korrekt berechnet hat, beurteilt sich somit grund­sätzlich nach den im März 2012 (Eintritt des Versicherungsfalls; vgl. SAK-act. 8) gülti­gen Bestim­mungen des AHVG und der Verordnung über die Alters- und Hinterlas­senen­versicherung vom 31. Oktober 1947 (AHVV, SR 831.101).</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strittig und vom Bundesverwaltungsgericht zu prüfen, ob die SAK die Beitragszeiten des Beschwerdeführers für die Jahre 1965 bis 1968 korrekt ermittelt und zu Recht den Rentenanspruch verneint hat. Die für das Jahr 1969 im IK erfassten Beitragsmonate wurden vom Beschwerdeführer nicht bestritten und von der Vorinstanz bei ihrer Berechnung berücksichtigt, weshalb diesbezüglich nachfolgend keine Überprüfung mehr stattzufinden hat. 3.1.1 Die Versicherten sind beitragspflichtig, solange sie eine Erwerbstätigkeit ausüben (Art. 3 Abs. 1 Satz 1 AHVG). Die erwerbstätigen Kinder sind bis zum 31. Dezember des Jahres, in welchem sie das 17. Altersjahr zurückgelegt haben, von der Beitragspflicht befreit (vgl. Art. 3 Abs. 2 lit. a AHVG). Anspruch auf eine ordentliche Alters- oder Hinterlassenenrente haben die rentenberechtigten Personen, denen für mindestens ein volles Jahr Einkommen, Erziehungs- oder Betreuungsgutschriften an­ge­rechnet werden können, oder ihre Hinterlassenen (Art. 29 Abs. 1 AHVG). 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Der Bundesrat regelt die Anrechnung der Beitragsmonate im Jahr der Entstehung des Rentenanspruchs, der Beitragszeiten vor dem 1. Januar nach Vollendung des 20. Altersjahres sowie der Zusatzjahre (Art. 29bis Abs. 2 AHVG). Dabei bestimmt sich die Beitragsdauer einer versicher­ten Person in der Regel nach den Einträgen in ihren individuellen Kon­ten. Der Bundesrat ordnet die Einzelheiten (Art. 30ter Abs. 1 AHVG). 3.1.2 Ein volles Beitragsjahr liegt gemäss Art. 50 Abs. 1 AHVV vor, wenn eine Person insgesamt länger als elf Monate im Sinne von Art. 1a oder 2 AHVG versichert war und während dieser Zeit den Mindestbeitrag bezahlt hat oder Beitragszeiten im Sinne von Art. 29ter Abs. 2 lit. b und c AHVG aufweist. Hatte eine in den Jahren 1948-1968 in der Schweiz erwerbstätige Person ihren zivilrechtlichen Wohnsitz im Ausland und werden die Beitragszeiten aus diesen Jahren nicht mit näheren Angaben über die Beschäftigungsdauer belegt, so kann die Ausgleichskasse die Beitragsdauer in einem vereinfachten Verfahren festsetzen (Art. 50a Abs. 1 AHVV). Das Bundesamt stellt für die Ermittlung der Beitragsdauer aus den Jahren 1948-1968 verbindliche Tabellen auf (Art. 50a Abs. 2 AHVV). 3.1.3 Gemäss Art. 138 Abs. 1 AHVV in Verbindung mit Art. 30ter Abs. 2 AHVG sind die von einem Arbeitnehmer er­zielten Erwerbseinkommen, von welchen der Arbeitgeber die gesetz­lichen Beiträge abgezogen hat, in das individuelle Konto einzutragen, selbst wenn der Arbeitgeber die ent­sprechenden Beiträge der Aus­gleichskasse nicht entrichtet hat. Die gleiche Ordnung gilt auch dann, wenn Arbeitgeber und Arbeitnehmer eine Nettolohnvereinbarung ge­trof­fen haben, das heisst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(BGE 117 V 261 E. 3a mit Hin­weisen). 3.1.4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 3b und 3d). 3.1.5 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Auflage, Zürich 2013, S. 169 f.). Wie die­ser Beweis erbracht werden muss, ist nicht vorgeschrieben. 3.2.1 Dem IK ist zu entnehmen (vgl. SAK-act. 24), dass der Beschwerdeführer in den Jahren 1965 bis 1968 folgende Einkommen erzielt hat: 1965 Fr. 600. , 1966 Fr. 200. und 1967 Fr. 300. jeweils im B._______hotel in C._______, 1968 Fr. 1'175. im Hotel D._______ in E._______, und Fr. 575. im Hotel F._______ in G._______. Angaben über die Anzahl der Beitragsmonate fehlen im IK, da diese Angaben bei den Ausgleichskassen erst seit dem Jahr 1969 erfasst wurden. 3.2.2 Die genaue Beitragszeit ist mangels Angaben im IK gemäss bundesgerichtlicher Rechtsprechung mittels Belegen wie Wohnsitzbescheinigungen, Arbeitszeugnissen oder anderen Belegen mit vergleichbarem Beweiswert zu ermitteln (vgl. BGE 121 V 78 E. 2d). Der Beschwerdeführer hat zu diesem Zweck diverse Zeugnisse eingereicht: ein Arbeitszeugnis des Hotel I._______ vom 15. September 1967, das bestätigte, dass der Beschwerdeführer vom 15. September 1964 bis zum 15. September 1967 eine dreijährige Lehre absolvierte und in den jeweiligen Wintersaisons im B._______hotel in C._______ beschäftigt war, ein Schreiben der H._______ vom 6. Januar 2010, welches bestätigte, dass er in der Zeit von Februar 1968 bis Mai 1971 diverse Kurse und Praktika absolvierte sowie ein Diplom der H._______ vom 18. Juni 1971, das bestätigte, dass er vom 10. Juli 1968 bis zum 22. August 1968 ein Service-Praktikum im Hotel D._______ in E._______ und vom 20. Dezember 1968 bis zum 11. April 1969 ein Service-Praktikum im Hotel F._______ in G._______ absolvierte, und dass seine Lehre als Koch im Hotel I._______ vom 15. September 1964 bis zum 15. September 1967 dauerte. Ferner hat der Beschwerdeführer die Arbeitszeugnisse der bereits im Diplom erwähnten Praktika im Hotel D._______ in E._______ und im Hotel F._______ in G._______ eingereicht. Schliesslich hat der Beschwerdeführer Fotokopien seines Reisepasses eingereicht, aus welchen ersichtlich ist, wann er jeweils in die Schweiz ein- und ausgereist war. Die SAK stellte sich auf den Standpunkt, weder das Diplom noch die Arbeitszeugnisse noch die im Pass enthaltenen Ein-/Ausreisestempel genügten, um die vom Beschwerdeführer geltend gemachte Beschäftigungsdauer zu belegen. Somit sei auf die Tabellen des Bundesamtes abzustellen. Für die Jahre 1965 bis 1967 seien dem Beschwerdeführer gestützt auf die Tabellen je einen Monat Beitragszeit und für das Jahr 1968 gestützt auf die eingereichten Arbeitszeugnisse drei Monate anzurechnen. Für das Jahr 1969 seien dem IK vier Beitragsmonate zu entnehmen, was insgesamt zu einer Beitragszeit von zehn Monaten führe. Damit sei die Mindestbeitragszeit von einem Jahr nicht erfüllt und das Rentenbegehren abzuweisen. Der SAK ist beizupflichten, dass das Fähigkeitszeugnis zwar kein Arbeitszeugnis im eigentlichen Sinne ist. Es ist jedoch - entgegen der Auffassung der SAK - nicht ersichtlich, weshalb es keine Berücksichtigung finden sollte, da praxisgemäss auch "andere Belege mit vergleichbarem Beweiswert" beigezogen werden können. Es muss davon ausgegangen werden, dass dem Beschwerdeführer das entsprechende Zeugnis erst nach Durchlaufen der gesamten, dreijährigen Ausbildung ausgestellt worden ist und jenes somit als Beweis für die erfüllte Beitragszeit in der Wintersaison der Jahre 1965 bis 1968 (von Januar bis März 1965, von Dezember 1965 bis März 1966 und von Dezember 1966 bis April 1967) herangezogen werden kann, zumal die Stempel im Reisepass mit diesen Angaben übereinstimmen und im IK Einträge der jeweiligen Arbeitgeber für die Jahre 1965 bis 1967 vorhanden sind und lediglich die Angabe der Monate fehlen. Ferner sind den eingereichten Zeugnissen Beitragszeiten für die Monate Juli und August 1968 (Hotel D._______ in E._______) und Dezember 1968 bis April 1969 (Hotel F._______) zu entnehmen. Die Monate Januar bis April 1969 sind im IK so registriert und wurden von der SAK zu Recht angerechnet. Eine Anwendung der Tabellen des Bundesamtes zur Ermittlung der mutmasslichen Beitragsdauer in den Jahren 1964 bis 1968 ist in diesem Fall nicht angezeigt, da die Beitragsdauer aus den Belegen ermittelt werden kann. Müsste man mangels anderen Belegen auf die Tabellen abstellen, so ist festzuhalten, dass der im IK des Beschwerdeführers erfasste Lehrlingslohn keineswegs ohne Weiteres in die Tabellen übertragen werden kann. Er entspricht der Höhe naturgemäss nicht dem in den Tabellen verwendeten "gewogenen Mittel der Branche" (vgl. BGE 121 V 77 E. 2c), da dieses nur Löhne von ausgebildeten Fachkräften und nicht von Lehrlingen berücksichtigt, und somit die Anwendung im vorliegenden Fall zu falschen Ergebnissen führt. Dass die SAK das in A._______ absolvierte Praktikum nicht angerechnet hat, ist indes nicht zu beanstanden, da der Beschwerdeführer in dieser Zeit nicht in der Schweiz beschäftigt war und der Beschwerdeführer - entgegen seiner Ansicht - aus der provisorischen Rentenberechnung vom 10. Juni 2008 nichts zu seinen Gunsten ableiten kann.</w:t>
      </w:r>
    </w:p>
    <w:p>
      <w:r>
        <w:rPr>
          <w:b/>
        </w:rPr>
        <w:t>E. 3.3</w:t>
      </w:r>
    </w:p>
    <w:p>
      <w:r>
        <w:t>Zusammenfassend ist festzuhalten, dass die SAK die Belege des Beschwerdeführers zu Unrecht nicht berücksichtigt und das Vorliegen der Mindestbeitragsdauer in unzulässiger Weise verneint hat. Dem Beschwerdeführer sind für die Jahre 1965 bis 1968 gestützt auf die eingereichten Belege 15 Beitragsmonate (1965: 4 Monate, 1966: 4 Monate, 1967:4 Monate und 1968: 3 Monate) und für 1969 gestützt auf den Eintrag im IK 4 Monate anzurechnen. Die Beschwerde ist somit gutzuheissen und der Einspracheentscheid vom 29. No­vem­ber 2012 aufzuheben. Die Sache wird an die SAK zurückgewiesen, damit diese die Rente des Beschwerdeführers im Sinne der Erwägung 3.2.2 festlege.</w:t>
      </w:r>
    </w:p>
    <w:p>
      <w:r>
        <w:rPr>
          <w:b/>
        </w:rPr>
        <w:t>E. 4</w:t>
      </w:r>
    </w:p>
    <w:p>
      <w:r>
        <w:t>Zu befinden bleibt noch über die Verfahrenskosten und eine allfällige Parteientschädigung.</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Da dem obsiegenden Beschwerdeführer, welcher nicht vertreten war, keine unverhältnismässig hohen Kosten entstanden sind und dieser zu Recht keinen entsprechenden Antrag gestellt hat, ist keine Parteientschädigung zuzusprechen (vgl.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