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C-6510/2009 vom 7. Dezember 2011</w:t>
      </w:r>
    </w:p>
    <w:p>
      <w:r>
        <w:t>Bundesverwaltungsgericht, 2011-12-07, DE</w:t>
      </w:r>
    </w:p>
    <w:p>
      <w:r>
        <w:rPr>
          <w:b/>
        </w:rPr>
        <w:t xml:space="preserve">Quelle: </w:t>
      </w:r>
      <w:r>
        <w:t>https://mcp.opencaselaw.ch/entscheid/bvger_C-6510_2009</w:t>
      </w:r>
    </w:p>
    <w:p>
      <w:r>
        <w:t>FR: TAF C-6510/2009 du 7 décembre 2011</w:t>
      </w:r>
    </w:p>
    <w:p>
      <w:r>
        <w:t>IT: TAF C-6510/2009 del 7 dicembre 2011</w:t>
      </w:r>
    </w:p>
    <w:p>
      <w:pPr>
        <w:pStyle w:val="Heading2"/>
      </w:pPr>
      <w:r>
        <w:t>Regeste</w:t>
      </w:r>
    </w:p>
    <w:p>
      <w:r>
        <w:t>Invaliditätsbemessung</w:t>
      </w:r>
    </w:p>
    <w:p>
      <w:pPr>
        <w:pStyle w:val="Heading2"/>
      </w:pPr>
      <w:r>
        <w:t>Erwägungen</w:t>
      </w:r>
    </w:p>
    <w:p>
      <w:r>
        <w:rPr>
          <w:b/>
        </w:rPr>
        <w:t>E. 1.1</w:t>
      </w:r>
    </w:p>
    <w:p>
      <w:r>
        <w:t>Gemäss Art. 31 VGG beurteilt das Bundesverwaltungsgericht Be­schwerden gegen Verfügungen nach Art. 5 des Bundesgesetzes vom 20. Dezember 1968 über das Verwaltungsverfahren (VwVG, SR 172.021). Zu den anfechtbaren Verfügungen gehören jene der IV-Stelle für Versicherte im Ausland, die zu den Vorinstanzen des Bundesver­waltungsgerichts gehört (Art. 33 lit. d VGG; vgl. auch Art. 69 Abs. 1 Bst. b des Bundesgesetzes über die Invalidenversicherung vom 19. Juni 1959 [IVG, SR 831.20]). Eine Ausnahme, was das Sachgebiet angeht, ist in casu nicht gegeben (Art. 32 VGG).</w:t>
      </w:r>
    </w:p>
    <w:p>
      <w:r>
        <w:rPr>
          <w:b/>
        </w:rPr>
        <w:t>E. 1.2</w:t>
      </w:r>
    </w:p>
    <w:p>
      <w:r>
        <w:t>Das VwVG findet keine Anwendung in Sozialversicherungssachen, soweit das Bundesgesetz vom 6. Oktober 2000 über den Allgemeinen Teil des Sozialversicherungsrechts (ATSG, SR 830.1) anwendbar ist (Art. 3 Bst. dbis VwVG).</w:t>
      </w:r>
    </w:p>
    <w:p>
      <w:r>
        <w:rPr>
          <w:b/>
        </w:rPr>
        <w:t>E. 1.3</w:t>
      </w:r>
    </w:p>
    <w:p>
      <w:r>
        <w:t>Anfechtungsgegenstand des vorliegenden Verfahrens ist die Verfü­gung der IV-Stelle für Versicherte im Ausland vom 18. September 2009. Der Beschwerdeführer hat frist- und formgerecht (Art. 60 ATSG) Be­schwerde erhoben. Durch die Verfügung ist er besonders berührt und hat ein schutzwürdiges Interesse an deren Änderung oder Aufhebung (Art. 59 ATSG). Damit ist auf das ergriffene Rechtsmittel einzutreten.</w:t>
      </w:r>
    </w:p>
    <w:p>
      <w:r>
        <w:rPr>
          <w:b/>
        </w:rPr>
        <w:t>E. 2</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w:t>
      </w:r>
    </w:p>
    <w:p>
      <w:r>
        <w:t>Der Beschwerdeführer ist Staatsangehöriger eines Mitgliedstaates der Europäischen Gemeinschaft (EU), so dass vorliegend das am 1. Juni 2002 in Kraft getretene Abkommen vom 21. Juni 1999 zwischen der Schweizerischen Eidgenossenschaft einerseits und der Europäischen Gemeinschaft mit ihren Mitgliedstaaten andererseits über die Freizü­gigkeit (FZA, SR 0.142.112.681), insbesondere dessen Anhang II, der die Koordinierung der Systeme der sozialen Sicherheit regelt, anwend­bar ist (vgl. Art. 80a IVG, in Kraft seit dem 1. Juni 2002). Nach Art. 3 Abs. 1 der Verordnung (EWG) Nr. 1408/71 des Rates vom 14. Juni 1971 (SR 0.831.109.268.1)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Demnach richtet sich vorliegend der Anspruch des Beschwerdeführers auf Leistungen der Invalidenversicherung nach dem schweizerischen Recht, insbesondere dem IVG sowie der Verordnung über die Invali­denversicherung vom 17. Januar 1961 (IVV, SR 831.201), des ATSG sowie der entsprechenden Verordnung vom 11. September 2002 (ATSV, SR 830.11).</w:t>
      </w:r>
    </w:p>
    <w:p>
      <w:r>
        <w:rPr>
          <w:b/>
        </w:rPr>
        <w:t>E. 4.1</w:t>
      </w:r>
    </w:p>
    <w:p>
      <w:r>
        <w:t>Im Folgenden zu prüfen ist, ob der Beschwerdeführer ab der rechtskräftigen Zusprechung einer Viertelsrente der Invalidenversicherung durch die Vorinstanz (27. Juni 2008) bis zum Zeitpunkt der angefochtenen Verfügung (18. September 2009) infolge einer allfälligen Verschlechterung des Gesundheitszustandes Anspruch auf eine ganze Invalidenrente hat. Weil in zeitlicher Hinsicht grundsätzlich diejenigen Rechtssätze massgebend sind, die bei der Erfüllung des zu Rechtsfolgen führen­den Tatbestandes Geltung haben, und weil nach ständiger Praxis der Sozialversicherungsgerichte bei der Beurteilung eines Falles grund­sätzlich auf den bis zum Zeitpunkt des Erlasses des angefochtenen Verwaltungsaktes eingetretenen Sachver­halt abgestellt wird (BGE 132 V 2 E. 1, 129 V 4 E. 1.2 mit Hinweisen), sind die auf den 1. Januar 2008 in Kraft getretenen Bestimmungen der 5. IV-Revision in der Fassung vom 6. Oktober 2006 (AS 2007 5129) anwendbar.</w:t>
      </w:r>
    </w:p>
    <w:p>
      <w:r>
        <w:rPr>
          <w:b/>
        </w:rPr>
        <w:t>E. 4.2</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 Auch die Normierung des Art. 16 ATSG führt nicht zu einer Modifizierung der bisherigen Judikatur zur Invaliditätsbemessung bei erwerbstätigen Versicherten, welche weiterhin nach der allgemei­nen Methode des Einkommensvergleichs vorzunehmen ist (zu Art. 28 Abs. 2 IVG in der bis zum 31. Dezember 2002 in Kraft gestandenen Fassung vgl. BGE 128 V 29 E. 1, BGE 104 V 135 E. 2a und b).</w:t>
      </w:r>
    </w:p>
    <w:p>
      <w:r>
        <w:rPr>
          <w:b/>
        </w:rPr>
        <w:t>E. 5.1</w:t>
      </w:r>
    </w:p>
    <w:p>
      <w:r>
        <w:t>Invalidität ist die voraussichtlich bleibende oder längere Zeit dau­ernde ganze oder teilweise Erwerbsunfähigkeit (Art. 8 Abs. 1 ATSG). Nach Art. 4 IVG kann die Invalidität Folge von Geburtsgebrechen, Krankheit oder Unfall sein (Abs. 1); sie gilt als eingetreten, sobald sie die für die Begründung des Anspruchs auf die jeweilige Leistung erfor­derliche Art und Schwere erreicht hat (Abs. 2).</w:t>
      </w:r>
    </w:p>
    <w:p>
      <w:r>
        <w:rPr>
          <w:b/>
        </w:rPr>
        <w:t>E. 5.2</w:t>
      </w:r>
    </w:p>
    <w:p>
      <w:r>
        <w:t>Anspruch auf eine ganze Invalidenrente besteht gemäss Art. 28 Abs. 1 IVG bei einem Invaliditätsgrad von mindestens 70%, derjenige auf eine Dreiviertelsrente bei einem solchen von mindestens 60%, derjenige auf eine halbe Rente ab einem Grad der Invalidität von 50% und derjenige auf eine Viertelsrente ab einem solchen von 40%. Ge­mäss Abs. 1ter dieser Norm werden Renten, die einem Invaliditätsgrad von weniger als 50% entsprechen, jedoch nur an Versicherte ausge­richtet, die ihren Wohnsitz und gewöhnlichen Aufenthalt (Art. 13 ATSG) in der Schweiz haben. Nach der Rechtsprechung des EVG stellt Art. 28 Abs. 1ter IVG nicht eine blosse Auszahlungsvorschrift, sondern eine besondere Anspruchsvoraussetzung dar (BGE 121 V 275 E. 6c).</w:t>
      </w:r>
    </w:p>
    <w:p>
      <w:r>
        <w:rPr>
          <w:b/>
        </w:rPr>
        <w:t>E. 5.3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nicht ge­nau ermittelt werden können, sind sie nach Massgabe der im Einzelfall bekannten Umstände zu schätzen und die so gewonnenen Annähe­rungswerte miteinander zu vergleichen (allgemeine Methode des Ein­kommensvergleichs; BGE 128 V 30 E. 1, 104 V 136 E. 2a und b; ZAK 1990 S. 518 E. 2). Erwerbsunfähigkeit ist, vereinfacht ausgedrückt, die durch einen Gesundheitsschaden verur-sachte Unfähigkeit, durch zu­mutbare Arbeit Geld zu verdienen (Alfred Maurer, Bundessozialversi­cherungsrecht, Basel 1993, S. 140).</w:t>
      </w:r>
    </w:p>
    <w:p>
      <w:r>
        <w:rPr>
          <w:b/>
        </w:rPr>
        <w:t>E. 5.4</w:t>
      </w:r>
    </w:p>
    <w:p>
      <w:r>
        <w:t>Der Begriff der Invalidität ist demnach nicht nach dem Ausmass der gesundheitlichen Beeinträchtigung definiert, sondern nach der dar­aus folgenden Unfähigkeit, Erwerbseinkommen zu erzielen (BGE 110 V 275 E. 4a, 102 V 166) oder sich im bisherigen Aufgabenbereich zu betätigen. Dabei sind die Erwerbs- bzw. Arbeitsmöglichkeiten nicht nur im angestammten Beruf bzw. der bisherigen Tätigkeit, sondern - wenn erforderlich - auch in zumutbaren anderen beruflichen Tätigkeiten (Verweistätigkeiten) zu prüfen. Der Invaliditätsgrad ist also grundsätz­lich nach wirtschaftlichen und nicht nach medizinischen Grundsätzen zu ermitteln. Das heisst, dass es bei der Bemessung der Invalidität einzig und allein auf die objektiven wirtschaftlichen Folgen der funktio­nellen Behinderung ankommt, welche nicht unbedingt mit dem vom Arzt festgelegten Grad der funktionellen Einschränkung übereinstim­men müssen (BGE 110 V 275; ZAK 1985 S. 459). Trotzdem ist die Ver­waltung und im Beschwerdefall auch das Gericht auf Unterlagen ange­wiesen, die der Arzt und gegebenenfalls auch andere Fachleute zur Verfügung gestellt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(BGE 115 V 134 E. 2, 114 V 314 E. 3c mit Hinweisen; ZAK 1991 S. 319 E. 1c). Die rein wirtschaftlichen und rechtlichen Beurteilungen, insbesondere im Zusammenhang mit der Bestimmung der Erwerbsfähigkeit, obliegt dagegen der Verwaltung und im Beschwerdefall dem Gericht.</w:t>
      </w:r>
    </w:p>
    <w:p>
      <w:r>
        <w:rPr>
          <w:b/>
        </w:rPr>
        <w:t>E. 5.5</w:t>
      </w:r>
    </w:p>
    <w:p>
      <w:r>
        <w:t>Zu bemerken bleibt, dass aufgrund des im gesamten Sozialversi­cherungsrecht geltenden Grundsatzes der Schadenminderungspflicht ein invalider Versicherter gehalten ist, innert nützlicher Frist Arbeit im angestammten oder einem anderen Berufs- oder Erwerbszweig zu su­chen und anzunehmen, soweit sie möglich und zumutbar erscheint (BGE 113 V 28 E. 4a, 111 V 239 E. 2a). Deshalb ist es am behandeln­den Arzt bzw. am Vertrauensarzt einer IV-Stelle aus medizinischer Sicht zu bestimmen, in welchem Ausmass ein Versicherter seine ver­bliebene Arbeitsfähigkeit bei zumutbarer Tätigkeit und zumutbarem Einsatz auf dem ausgeglichenen Arbeitsmarkt einsetzen kann. Diese Arbeitsmöglichkeit hat sich der Versicherte anrechnen zu lassen.</w:t>
      </w:r>
    </w:p>
    <w:p>
      <w:r>
        <w:rPr>
          <w:b/>
        </w:rPr>
        <w:t>E. 6.1</w:t>
      </w:r>
    </w:p>
    <w:p>
      <w:r>
        <w:t>Hinsichtlich der Revision einer Rente ist Folgendes festzuhalten: Ändert sich der Invaliditätsgrad eines Rentenbezügers erheblich, so wird die Rente von Amtes wegen oder auf Gesuch hin für die Zukunft entsprechend erhöht, herabgesetzt oder aufgehoben (Art. 17 Abs. 1 ATSG). Ein Revisionsgesuch wird nur geprüft, wenn die versicherte Person glaubhaft macht, dass sich der Grad der Invalidität in einer für den Anspruch erheblichen Weise geändert hat (Art. 87 Abs. 3 und 4 IVV in Verbindung mit Art. 17 Abs. 1 ATSG; vgl. hierzu BGE 130 V 343 E. 3.5.3). Unter Glaubhaftmachung ist nicht der Beweis nach dem im Sozialversicherungsrecht allgemein massgebenden Grad der überwiegenden Wahrscheinlichkeit zu verstehen. Die Beweisanforderungen sind vielmehr herabgesetzt, in dem nicht im Sinne eines vollen Beweises die Überzeugung der Verwaltung begründet zu werden braucht, dass seit der letzten, rechtskräftigen Entscheidung tatsächlich eine relevante Änderung eingetreten ist. Es genügt, dass der geltend gemachten rechtserheblichen Sachumstand wenigsten gewisse Anhaltspunkte bestehen, auch wenn durchaus noch mit der Möglichkeit zu rechnen ist, bei eingehenden Abklärung werde sich die behauptete Änderung nicht erstelle lassen. Bei der Prüfung der Frage, ob die Vorbringen der versicherten Person glaubhaft sind, berücksichtigt die Verwaltung u.a., ob seit der rechtskräftigen Erledigung des letzten Rentengesuches lediglich kurze oder schon längere Zeit vergangen ist; je nachdem sind an das Glaubhaftmachen einer Änderung des rechtserheblichen Sachverhalts höhere oder weniger hohe Anforderungen zu stellen (Urteil BGer 9C_688/2007 vom 22. Januar 2008 E. 2.2). Der Untersuchungsgrundsatz, wonach das Gericht von Amtes wegen für die richtige und vollständige Abklärung des rechtserheblichen Sachverhalts zu sorgen hat, spielt insoweit nicht (vgl. BGE 130 V 64 E. 5.2.5). Tritt aber die Verwaltung auf die Neuanmeldung ein, so hat sie die Sache materiell abzuklären und sich zu vergewissern, ob die dem Versicherten glaubhaft gemachte Veränderung des Invaliditätsgrades oder Hilflosigkeit auch tatsächlich eingetreten ist (Urteil BGer 9C_904/2009 vom 7. Juni 2010 E. 3.2 mit Hinweisen).</w:t>
      </w:r>
    </w:p>
    <w:p>
      <w:r>
        <w:rPr>
          <w:b/>
        </w:rPr>
        <w:t>E. 6.2</w:t>
      </w:r>
    </w:p>
    <w:p>
      <w:r>
        <w:t>Ein Revisionsgrund ergibt sich wie gesagt aus jeder wesentlichen Änderung der tatsächlichen Verhältnisse, die geeignet sind, den Invaliditätsgrad und damit den Rentenanspruch zu beeinflussen (BGE 130 V 343 E. 3.5, mit weiteren Hinweisen, SVR 2004 IV Nr. 5 S. 13 E. 2). Keine Verände­rung der tatsächlichen Verhältnisse bedeutet eine unterschiedliche Beurteilung eines im Wesentlichen unveränderten Sachverhalts (zum Beispiel eine andere Einschätzung der zumutbaren Arbeitsleistung, vgl. SVR 2004 IV 5, E. 3.3; 1996 IV Nr. 70 E. 3a). Auch eine neue Verwaltungs- oder Gerichtspraxis rechtfertigt grundsätzlich keine Revision des laufenden Rentenanspruchs zum Nachteil des Versicherten (BGE 135 V 201 E. 6 mit Hinweisen). Die Invalidenrente ist demgegenüber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198 E. 3b; AHI 1997 S. 288 E. 2b). Liegt eine erhebliche Änderung des Sachverhalts vor, ist der Rentenanspruch in rechtlicher und tatsächlicher Hinsicht allseitig, d.h. unter Berücksichtigung des gesamten für die Leistungsberechtigung ausschlaggebenden Tatsachenspektrums zu prüfen (SVR 2004 IV Nr. 17 S. 54 E. 2.3; AHI 2002 S. 164; Urteil BGer 8C_751/2007 vom 8. Dezember 2008 E. 4.3.2).</w:t>
      </w:r>
    </w:p>
    <w:p>
      <w:r>
        <w:rPr>
          <w:b/>
        </w:rPr>
        <w:t>E. 6.3.1</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einer Änderung in den erwerblichen Auswirkungen des Gesundheitszustandes) beruht (BGE 133 V 108 E. 5.4).</w:t>
      </w:r>
    </w:p>
    <w:p>
      <w:r>
        <w:rPr>
          <w:b/>
        </w:rPr>
        <w:t>E. 6.3.2</w:t>
      </w:r>
    </w:p>
    <w:p>
      <w:r>
        <w:t>Im vorliegenden Fall bildet die rechtskräftige Verfügung vom 27. Juni 2008 diesen ersten Referenzpunkt. Es ist also der Gesundheits­zustand und der Invaliditätsgrad des Beschwerdeführers zu jenem Zeitpunkt (27. Juni 2008) zu vergleichen mit denjenigen zum Zeitpunkt der angefochtenen Verfügung vom 18. September 2009.</w:t>
      </w:r>
    </w:p>
    <w:p>
      <w:r>
        <w:rPr>
          <w:b/>
        </w:rPr>
        <w:t>E. 6.3.3</w:t>
      </w:r>
    </w:p>
    <w:p>
      <w:r>
        <w:t>Nachdem die Vorinstanz aber mit ihrer Duplik den Antrag gestellt hat, die Beschwerde sei dahingehend teilweise gutzuheissen, dass beim Beschwerdeführer vorübergehend - vom 1. Februar 2009 bis zum 31. August 2009 - aufgrund der Folgen des operativen Schultereingriffs vom 17. November 2008 ein Anspruch auf eine ganze Rente bestanden habe, und das Gericht angesichts der nachgewiesenen Rehabilitationszeit mit einer vollumfänglichen Arbeitsunfähigkeit keine Gründe sieht, dies anders zu beurteilen, sind konkret nur noch einerseits der Zeitraum vom 27. Juni 2008 (rechtskräftige Verfügung) bis zum 17. November 2008 (Schulteroperation) und andererseits derjenige vom 16. Mai 2009 (maximales Ende der postoperativen Rehabilitationszeit) bis zum 18. September 2009 (Zeitpunkt der angefochtenen Revisionsverfügung) strittig. Diese beiden, je rund viermonatigen Zeiträume sind im Folgenden näher zu prüfen.</w:t>
      </w:r>
    </w:p>
    <w:p>
      <w:r>
        <w:rPr>
          <w:b/>
        </w:rPr>
        <w:t>E. 7.1</w:t>
      </w:r>
    </w:p>
    <w:p>
      <w:r>
        <w:t>Den Akten ist zu entnehmen, dass dem Beschwerdeführer die am 27. Juni 2008 rückwirkend per 1. August 2006 verfügte Viertelrente im Wesentlichen aufgrund von Restbeschwerden mit schmerzhaft eingeschränkter Beweglichkeit am rechten Schultergelenk bei Status nach operativ behandelter Rotatorenmanschettenruptur und postoperativer Frozen shoulder (Hauptdiagnose), verbunden mit einem Status mit Endgliedamputation am dritten Finger links (Nebendiagnose) - beides mit einer Auswirkung auf die Arbeitsfähigkeit -, sowie beginnende degenerative Veränderungen der mittleren HWS zugesprochen worden ist. Die Verfügung vom 17. Juni 2008 ist unangefochten in Rechtskraft erwachsen.</w:t>
      </w:r>
    </w:p>
    <w:p>
      <w:r>
        <w:rPr>
          <w:b/>
        </w:rPr>
        <w:t>E. 7.2</w:t>
      </w:r>
    </w:p>
    <w:p>
      <w:r>
        <w:t>Nachdem das Universitätsspital La Ribera in Valencia beim Beschwerdeführer im Verlaufe des Sommers 2008 wegen der anhaltenden Schmerzen an der Schulter diagnostische Abklärungen und Entwicklungsuntersuchungen vorgenommen hatte (vgl. act. 213 und 215 IVSTA), führte dieses am 17. November 2008 eine arthroskopische Acromioplastik mit vollständiger Entfernung des Schleimbeutels und Revision der Sehnenscheide durch (vgl. act. 234 IVSTA resp. act. 1/4 und 5/4), worauf der Beschwerdeführer mit Eingabe vom 20. Januar 2009 wegen Verschlechterung seines Gesundheitszustandes per Juni 2008 eine Erhöhung der Rente beantragte (act. 222 IVSTA).</w:t>
      </w:r>
    </w:p>
    <w:p>
      <w:r>
        <w:rPr>
          <w:b/>
        </w:rPr>
        <w:t>E. 7.3</w:t>
      </w:r>
    </w:p>
    <w:p>
      <w:r>
        <w:t>Für die Zeit von Juni 2008 bis zum Zeitpunkt des operativen Eingriffs im November desselben Jahres fehlen allerdings ärztliche Belege, die auf eine vom Gesetz verlangte erhebliche Änderung des Gesundheitszustandes hinweisen würden. Die beiden sehr kurzen Bestätigungen der Spitalbesuche vom 16. Juli und vom 24. Juli 2008 (act. 213 und 215 IVSTA) genügen jedenfalls nicht. Im späteren Spitalbericht vom 27. März 2009 (vgl. act. 234 IVSTA resp. act. 1/4 und 5/4) kommt vielmehr zum Ausdruck, dass man nach einem ersten Eingriff an der Schulter im August 2005 ("in einem anderen Spital") und nicht abklingenden Schmerzen eine andere chirurgische Methode in Form einer arthroskopischen Acromioplastik versucht hat. Daraus eine erhebliche Verschlechterung des Gesundheitszustandes mit einer bemerkbaren Auswirkung auf die Arbeitsfähigkeit abzuleiten, ist nicht nachvollziehbar. Auch ist der direkte zeitliche Anschluss an die Verfügung vom 27. Juni 2008 für die Geltendmachung der Ansprüche äusserst kurz; ob die Vorinstanz die vom Beschwerdeführer geltend gemachte, unmittelbare Änderung des Gesundheitszustandes denn auch im Sinne der Rechtsprechung (vgl. Urteil BGer 9C_688/2007 vom 22. Januar 2008 E. 2.2) als glaubhaft erachtet hat, mag dahingestellt bleiben. Insgesamt kommt das Gericht jedenfalls zum Schluss, dass die Vorinstanz zu Recht bis zum 17. November 2008 keine erhebliche Verschlechterung des Gesundheitszustandes des Beschwerdeführers mit Auswirkung auf dessen Arbeitsfähigkeit angenommen hat und die Beschwerde hinsichtlich des besagten Zeitraumes abzuweisen ist.</w:t>
      </w:r>
    </w:p>
    <w:p>
      <w:r>
        <w:rPr>
          <w:b/>
        </w:rPr>
        <w:t>E. 8</w:t>
      </w:r>
    </w:p>
    <w:p>
      <w:r>
        <w:t>Der zweite zu prüfende Zeitraum ist der Ablauf der von der Vorinstanz angenommenen, maximalen postoperativen Rehabilitationszeit (16. Mai 2009) bis zum Verfügungszeitpunkt (18. September 2009). Für diesen Zeitraum fehlen ärztliche Angaben vollständig. Die nächsten orthopädischen Berichte datieren erst vom Oktober 2009 (act. 1/5 bis 1/8 und 5/5 bis 5/8) und berichten von einer Zunahme von nicht näher umschriebenen funktionellen Einschränkungen im Zusammenhang mit den bereits diagnostizierten Leiden, dies ohne jegliche Angabe von anderen, noch nicht bekannten Beeinträchtigungen (vgl. auch den Bericht vom 26. März 2010 des von der Vorinstanz beigezogenen Arztes, act. 249 IVSTA). Damit konnte auch für diesen zweiten viermonatigen Zeitraum eine erhebliche Verschlechterung des Gesundheitszustandes des Beschwerdeführers nicht nachgewiesen werden und ist die Beschwerde hinsichtlich dieses Zeitraums ebenfalls abzuweisen. Für die Zeit nach der angefochtenen Verfügung hat der Beschwerdeführer bereits ein weiteres Revisionsgesuch angekündigt (act. 36).</w:t>
      </w:r>
    </w:p>
    <w:p>
      <w:r>
        <w:rPr>
          <w:b/>
        </w:rPr>
        <w:t>E. 9</w:t>
      </w:r>
    </w:p>
    <w:p>
      <w:r>
        <w:t>Insgesamt ergibt sich somit, dass die Beschwerde teilweise gutzuheissen ist, indem dem Beschwerdeführer vom 1. Februar 2009 bis zum 31. August 2009 eine volle Invalidenrente zuzusprechen ist. Im Übrigen wird die angefochtene vorinstanzliche Verfügung geschützt. Die Sache geht an die Vorinstanz zurück, damit sie in diesem Sinne eine neue Rentenverfügung erlässt.</w:t>
      </w:r>
    </w:p>
    <w:p>
      <w:r>
        <w:rPr>
          <w:b/>
        </w:rPr>
        <w:t>E. 10.1</w:t>
      </w:r>
    </w:p>
    <w:p>
      <w:r>
        <w:t>Es werden keine Verfahrenskosten erhoben (Art. 63 VwVG) und der vom Beschwerdeführer eingezahlte Kostenvorschuss von Fr. 400.-- wird ihm zurückerstattet.</w:t>
      </w:r>
    </w:p>
    <w:p>
      <w:r>
        <w:rPr>
          <w:b/>
        </w:rPr>
        <w:t>E. 10.2</w:t>
      </w:r>
    </w:p>
    <w:p>
      <w:r>
        <w:t>Dem anwaltlich vertretenen Beschwerdeführer ist eine (reduzierte) Parteientschädigung von Fr. 1'500.-- inkl. MWSt zuzusprechen (Art. 64 Abs. 1 VwVG und Art. 7 Abs. 2, Art. 9 Abs. 1 sowie Art. 14 Abs. 2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