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C-6498/2010 vom 17. Januar 2011</w:t>
      </w:r>
    </w:p>
    <w:p>
      <w:r>
        <w:t>Bundesverwaltungsgericht, 2011-01-17, FR</w:t>
      </w:r>
    </w:p>
    <w:p>
      <w:r>
        <w:rPr>
          <w:b/>
        </w:rPr>
        <w:t xml:space="preserve">Quelle: </w:t>
      </w:r>
      <w:r>
        <w:t>https://mcp.opencaselaw.ch/entscheid/bvger_C-6498_2010</w:t>
      </w:r>
    </w:p>
    <w:p>
      <w:r>
        <w:t>FR: TAF C-6498/2010 du 17 janvier 2011</w:t>
      </w:r>
    </w:p>
    <w:p>
      <w:r>
        <w:t>IT: TAF C-6498/2010 del 17 gennaio 2011</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 décisions au sens de l'art. 5 de la loi fédérale du 20 décembre 1968 sur la procédure administrative (PA ;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 ATF 129 II 215).</w:t>
      </w:r>
    </w:p>
    <w:p>
      <w:r>
        <w:rPr>
          <w:b/>
        </w:rPr>
        <w:t>E. 3.1</w:t>
      </w:r>
    </w:p>
    <w:p>
      <w:r>
        <w:t>Le 1er mars 2010 est entrée en vigueur l'ordonnance du 20 janvier 2010 sur l'établissement de documents de voyage pour étrangers (ODV ; RS 143.5) abrogeant et remplaçant celle de 2004. Cette ordonnance, à l'exception de la numérotation des dispositions légales, n'a cependant pas modifié le contenu des dispositions de l'ancien texte concernant la délivrance de passeports pour étrangers et la notion d'étrangers "sans papiers".</w:t>
      </w:r>
    </w:p>
    <w:p>
      <w:r>
        <w:rPr>
          <w:b/>
        </w:rPr>
        <w:t>E. 3.2</w:t>
      </w:r>
    </w:p>
    <w:p>
      <w:r>
        <w:t>Ainsi, selon la nouvelle ordonnance, l'ODM est compétent pour établir des documents de voyage. En particulier, il établit des passeports pour étrangers (cf. art. 1 al. 1 let. b ODV [remplaçant l'art. 2 let. b de l'ODV de 2004]). Ce dernier document de voyage peut être remis à un étranger "sans papiers" muni d'une autorisation de séjour annuelle (cf. art. 3 al. 2 ODV [remplaçant l'art. 4 al. 2 de l'ordonnance de 2004]). En outre, la condition de "sans papiers" est constatée par l'ODM dans le cadre de l'examen de la demande (cf. art. 6 al. 4 ODV [remplaçant l'art. 7 al. 3 de l'ordonnance de 2004]).</w:t>
      </w:r>
    </w:p>
    <w:p>
      <w:r>
        <w:rPr>
          <w:b/>
        </w:rPr>
        <w:t>E. 3.3</w:t>
      </w:r>
    </w:p>
    <w:p>
      <w:r>
        <w:t>Contrairement aux catégories de personnes visées à l'art. 2 et à l'art. 3 al. 1 ODV, soit les réfugiés reconnus sous la responsabilité de la Suisse, les apatrides reconnus selon la convention idoine ainsi que les étrangers "sans papiers" au bénéfice d'une autorisation d'établissement, les personnes visées à l'art. 3 al. 2 ODV n'ont pas un droit garanti à la délivrance d'un document de voyage, quand bien même elles rempliraient les conditions prévues par cet article. Autrement dit, en vertu de la nature potestative de l'art. 3 al. 2 ODV, l'autorité compétente dispose, en matière d'octroi de passeports pour étrangers, d'une totale liberté d'appréciation, sous réserve de l'art. 13 ODV qui impose, en certaines circonstances, le refus de la demande. En l'occurrence, il est constant que le recourant n'est ni un réfugié reconnu, ni un apatride reconnu. Il n'est en outre pas au bénéfice d'une autorisation d'établissement. En conséquence, il ne peut se prévaloir d'un droit à la délivrance d'un document de voyage de la part des autorités suisses. Aux termes de l'art. 3 al. 2 ODV, l'octroi d'un passeport pour étrangers à l'intéressé est toutefois possible, mais suppose au préalable qu'il réponde à la qualification d'étranger "sans papiers".</w:t>
      </w:r>
    </w:p>
    <w:p>
      <w:r>
        <w:rPr>
          <w:b/>
        </w:rPr>
        <w:t>E. 3.4</w:t>
      </w:r>
    </w:p>
    <w:p>
      <w:r>
        <w:t>Le contenu de l'art. 7 al. 1 de l'ODV de 2004, qui définissait la notion d'étrangers "sans papiers", ayant été repris, mot pour mot, dans le nouvel art. 6 al. 1 ODV, il n'y a pas lieu de s'écarter de la jurisprudence y relative développée sous l'ancien droit.</w:t>
      </w:r>
    </w:p>
    <w:p>
      <w:r>
        <w:rPr>
          <w:b/>
        </w:rPr>
        <w:t>E. 3.5</w:t>
      </w:r>
    </w:p>
    <w:p>
      <w:r>
        <w:t>La condition de "sans papiers" est constatée par l'ODM dans le cadre de l'examen de la demande (art. 6 al. 4 ODV). 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 Beschaffung von Reisedokumenten unmöglich ist").</w:t>
      </w:r>
    </w:p>
    <w:p>
      <w:r>
        <w:rPr>
          <w:b/>
        </w:rPr>
        <w:t>E. 3.6</w:t>
      </w:r>
    </w:p>
    <w:p>
      <w:r>
        <w:t>Au demeurant, il sied également d'observer que la législation helvétique exige que durant son séjour en Suisse, l'étranger soit muni d'une pièce de légitimation nationale valable et reconnue (cf. art. 89 de la loi fédérale du 16 décembre 2005 sur les étrangers [LEtr ; RS 143.20] en relation avec les art. 13 al. 1 LEtr et 8 de l'ordonnance du 24 octobre 2007 relative à l'admission, au séjour et à l'exercice d'une activité lucrative [OASA ;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8 al. 1 ODV, correspondant à l'art. 9 al. 1 de l'ODV de 2004,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publiés respectivement in : Jurisprudence des autorités administratives de la Confédération [JAAC] 64.22, 65.70 et 64.158).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 pièces de légitimation nationales et leur maintien entre les mains de leurs titulaires.</w:t>
      </w:r>
    </w:p>
    <w:p>
      <w:r>
        <w:rPr>
          <w:b/>
        </w:rPr>
        <w:t>E. 4.1</w:t>
      </w:r>
    </w:p>
    <w:p>
      <w:r>
        <w:t>En l'espèce, il appert que le recourant ne possède pas de document de voyage valable. Seule une carte d'identité afghane lui a récemment été délivrée (cf. ci-dessus, let. F). Cependant, comme précisé ci-dessus, le fait de ne pas être en possession d'un document de ce type n'est pas, en soi, suffisant pour se voir reconnaître la qualité d'étranger "sans-papiers" au sens de l'art. 6 ODV. Encore faut-il que l'on ne puisse exiger du ressortissant étranger concerné qu'il demande aux autorités compétentes de son Etat d'origine ou de provenance l'établissement d'un tel document (art. 6 al. 1 let. a ODV) ou qu'il soit impossible à cette personne d'obtenir des documents de voyage nationaux (art. 6 al. 1 let. b ODV).Dans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 RS 210), les preuves de son droit, à défaut de quoi il en supporte les conséquences (cf. ATF 125 V 193 consid. 2, 122 II 385 consid. 4c/cc, et 114 Ia 1 consid. 8c).</w:t>
      </w:r>
    </w:p>
    <w:p>
      <w:r>
        <w:rPr>
          <w:b/>
        </w:rPr>
        <w:t>E. 4.2</w:t>
      </w:r>
    </w:p>
    <w:p>
      <w:r>
        <w:t>La question de savoir si on peut raisonnablement exiger d'un étranger qu'il s'approche des autorités de son pays d'origine pour l'établissement ou le renouvellement de ses documents de voyage nationaux (cf. art. 6 al. 1 let. a ODV) doit être appréciée en fonction de critères objectifs et non subjectifs, selon la jurisprudence du Tribunal fédéral (cf. notamment arrêt du Tribunal fédéral 2A.335/2006 du 18 octobre 2006 consid. 2.1 et la jurisprudence citée ; cf. également l'arrêt du Tribunal administratif fédéral C-2660/2009 du 6 avril 2010 consid. 5.2). Au demeurant, les difficultés techniques - notamment les retards accumulés par les autorités de l'Etat d'origine - que comporterait l'établissement d'un passeport national ne permettent pas, en règle générale, d'admettre l'existence d'une impossibilité objective et, ainsi, de conférer à la personne concernée la qualification d'étranger "sans papiers" (cf. à ce propos art. 6 al. 2 ODV). Conformément à l'art. 6 al. 3 ODV (correspondant à l'art. 7 al. 2 de l'ODV de 2004),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"sans-papiers" au sens de la disposition précitée.</w:t>
      </w:r>
    </w:p>
    <w:p>
      <w:r>
        <w:rPr>
          <w:b/>
        </w:rPr>
        <w:t>E. 4.3</w:t>
      </w:r>
    </w:p>
    <w:p>
      <w:r>
        <w:t>Du dossier, il ressort que A._______ n'a jamais été mis au bénéfice de la qualité de réfugié. S'il a été admis provisoirement en Suisse par décision de l'ODM du 2 septembre 2008, à la suite de l'arrêt du Tribunal de céans daté du 19 août 2008 - le recourant est actuellement et ce, depuis le 22 juin 2010, titulaire d'un permis de séjour -, ce n'est pas en raison des dangers que représenteraient pour lui les autorités de son pays d'origine en cas de retour dans sa patrie, mais bien du fait de l'inexigibilité du renvoi en Hazarajat, région d'Afghanistan d'où le recourant est originaire. On ne saurait donc considérer, en l'état du dossier, que si l'intéressé venait à entrer en contact avec les représentants de son pays d'origine en Suisse, quelle que soit par ailleurs l'ethnie du fonctionnaire qui le reçoit, sa propre sécurité ou celle de sa famille serait remise en cause. Le prénommé ne le fait par ailleurs nullement valoir. Au contraire, A._______, afin d'obtenir la carte d'identité dont il a versé une copie au dossier, a très récemment entretenu des contacts avec les autorités afghanes. Dans ces conditions, force est de constater qu'aucune impossibilité subjective ne fait obstacle à ce que l'intéressé poursuive ses démarches auprès des autorités compétentes de son pays d'origine pour l'obtention d'un passeport national.</w:t>
      </w:r>
    </w:p>
    <w:p>
      <w:r>
        <w:rPr>
          <w:b/>
        </w:rPr>
        <w:t>E. 4.4</w:t>
      </w:r>
    </w:p>
    <w:p>
      <w:r>
        <w:t>En tant qu'il sollicite des autorités helvétiques l'octroi d'un passeport pour étrangers et dans la mesure où il a été établi qu'aucune impossibilité subjective (art. 6 al. 1 let. a ODV) n'existe en l'occurrence (cf. ci-dessus, consid. 4.3), le Tribunal relève qu'il appartient au recourant de fournir la preuve de l'impossibilité objective (cf. art. 6 al. 1 let. b ODV) d'obtenir de son pays d'origine ou de provenance un passeport national valable, ce qui, au vu de l'ensemble des pièces du dossier, n'a nullement été rapporté dans le cas particulier (cf. également dans ce sens les arrêts du Tribunal administratif fédéral C-4533/2010 du 29 juin 2010, consid. 4.4 et C-8054/2008 du 27 mai 2009, consid. 4.3 et 4.4). Dans son pourvoi, A._______ n'a jamais fait valoir qu'il serait dans une impossibilité totale d'entreprendre des démarches en vue de l'obtention d'un passeport national. Preuves en sont celles que le recourant a entreprises pour obtenir une carte d'identité. Le Tribunal constate par ailleurs que le dossier ne contient aucune demande formelle, adressée aux autorités afghanes, d'octroi d'un passeport, à laquelle lesdites autorités auraient répondu par un refus absolu et définitif. Au regard de ce qui précède, force est de constater que le recourant ne saurait être considérés comme "sans papiers" au sens de l'art. 6 al. 1 let. b ODV.</w:t>
      </w:r>
    </w:p>
    <w:p>
      <w:r>
        <w:rPr>
          <w:b/>
        </w:rPr>
        <w:t>E. 4.5</w:t>
      </w:r>
    </w:p>
    <w:p>
      <w:r>
        <w:t>A._______ n'ayant pas la qualité d'étranger "sans papiers" au sens de l'art. 6 ODV, c'est à juste titre que l'autorité de première instance a constaté ce fait et lui a refusé l'octroi des documents de voyage requis.</w:t>
      </w:r>
    </w:p>
    <w:p>
      <w:r>
        <w:rPr>
          <w:b/>
        </w:rPr>
        <w:t>E. 5.1</w:t>
      </w:r>
    </w:p>
    <w:p>
      <w:r>
        <w:t>Compte tenu des considérants exposés ci-dessus, il appert que par sa décision du 10 août 2010, l'ODM n'a ni violé le droit fédéral, ni constaté des faits pertinents de manière inexacte ou incomplète. En outre, cette décision n'est pas inopportune (art. 49 PA). En conséquence, le recours est rejeté.</w:t>
      </w:r>
    </w:p>
    <w:p>
      <w:r>
        <w:rPr>
          <w:b/>
        </w:rPr>
        <w:t>E. 5.2</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