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C-6386/2010 vom 20. Januar 2011</w:t>
      </w:r>
    </w:p>
    <w:p>
      <w:r>
        <w:t>Bundesverwaltungsgericht, 2011-01-20, DE</w:t>
      </w:r>
    </w:p>
    <w:p>
      <w:r>
        <w:rPr>
          <w:b/>
        </w:rPr>
        <w:t xml:space="preserve">Quelle: </w:t>
      </w:r>
      <w:r>
        <w:t>https://mcp.opencaselaw.ch/entscheid/bvger_C-6386_2010</w:t>
      </w:r>
    </w:p>
    <w:p>
      <w:r>
        <w:t>FR: TAF C-6386/2010 du 20 janvier 2011</w:t>
      </w:r>
    </w:p>
    <w:p>
      <w:r>
        <w:t>IT: TAF C-6386/2010 del 20 gennaio 2011</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Beschwerdeführerin ist durch die angefochtene Verfügung be­rührt und hat ein schutzwürdiges Interesse an deren Aufhebung oder Änderung, so dass sie im Sinne von Art. 59 ATSG beschwerde­legi­ti­miert ist.</w:t>
      </w:r>
    </w:p>
    <w:p>
      <w:r>
        <w:rPr>
          <w:b/>
        </w:rPr>
        <w:t>E. 1.4</w:t>
      </w:r>
    </w:p>
    <w:p>
      <w:r>
        <w:t>Da die Beschwerde im Übrigen frist- und formgerecht (Art. 60 ATSG und Art. 52 VwVG) ein­gereicht wurde, ist darauf einzutreten.</w:t>
      </w:r>
    </w:p>
    <w:p>
      <w:r>
        <w:rPr>
          <w:b/>
        </w:rPr>
        <w:t>E. 2.1</w:t>
      </w:r>
    </w:p>
    <w:p>
      <w:r>
        <w:t>Die Beschwerdeführerin ist österreichische Staatsangehörige mit Wohn­sitz in Österreich,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oder gleichwertige Vorschriften an. Dabei ist im Rahmen des FZA auch die Schweiz als "Mitgliedstaat" im Sinne dieser Koordinierungs­verordnun­gen zu be­trachten (Art. 1 Abs. 2 Anhang II des FZA). 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schweizerischen Rechts­vor­schriften resp. des IVG, der Verordnung über die Invaliden­versicherung vom 17. Januar 1961 (IVV, SR 832.201), des ATSG sowie der Ver­ord­nung vom 11. September 2002 über den Allgemeinen Teil des Sozial­ver­sicherungs­rechts (ATSV, SR 830.11; vgl. BGE 130 V 253 E. 2.4).</w:t>
      </w:r>
    </w:p>
    <w:p>
      <w:r>
        <w:rPr>
          <w:b/>
        </w:rPr>
        <w:t>E. 2.2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2. Dezember 2008) ein­ge­tretenen Sachverhalt ab (BGE 129 V 1 E. 1.2 mit Hin­wei­sen). Tat­sachen, die jenen Sachverhalt seither verändert haben, sollen im Nor­mal­fall Gegenstand einer neuen Verwaltungsverfügung sein (BGE 121 V 362 E. 1b). Nachfolgend zu würdigen sind im vorliegenden Verfahren jedoch nebst den ärztlichen Berichten, welche bis zum Erlass der angefochtenen Verfügung vom 2. Dezember 2008 verfasst wurden, auch der vom österreichischen Versicherungsträger eingeholte ärztliche Bericht von Dr. med. G._______ vom 24. März 2009 und der Bericht von Dr. med. F._______ vom 13. Oktober 2009, da diese mit dem Streit­gegen­stand in engem Sachzusammenhang stehen und geeignet sind, die Beur­teilung im Verfügungszeitpunkt zu beeinflussen (vgl. BGE 116 V 80 E. 6b; ZAK 1989 S. 111 E. 3b mit Hinweisen).</w:t>
      </w:r>
    </w:p>
    <w:p>
      <w:r>
        <w:rPr>
          <w:b/>
        </w:rPr>
        <w:t>E. 2.3</w:t>
      </w:r>
    </w:p>
    <w:p>
      <w:r>
        <w:t>Bei den materiellen Bestimmungen des IVG und der IVV ist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2.4</w:t>
      </w:r>
    </w:p>
    <w:p>
      <w:r>
        <w:t>Die 5. IV-Revision brachte für die Invaliditätsbemessung keine substanziellen Änderungen gegenüber der bis zum 31. Dezember 2007 gültig gewesenen Rechtslage, so dass die zur altrechtlichen Regelung ergangene Rechtsprechung weiterhin massgebend ist (vgl. Urteil des Bundesgerichts [BGer] 8C_373/2008 vom 28. August 2008 E. 2.1). Neu normiert wurde dagegen die minimale Beitragsdauer, welche von einem Jahr auf drei Jahre erhöht wurde (Art. 36 Abs. 1 IVG [in der Fassung der 5. IV-Revision]) und der Zeitpunkt des Rentenbeginns, der - sofern die entsprechenden Anspruchsvoraussetzungen gegeben sind - gemäss Art. 29 Abs. 1 IVG (in der Fassung der 5. IV-Revision) frühestens sechs Monate nach Geltend­machung des Leistungsanspruchs nach Art. 29 Abs. 1 ATSG entsteht. Ist der Versicherungsfall allerdings vor dem 1. Januar 2008 eingetreten und wurde die Anmeldung bis spätestens am 31. Dezember 2008 ein­gereicht, so gilt das alte Recht (vgl. auch Rund­schreiben Nr. 253 des Bundesamtes für Sozialversicherungen [BSV] vom 12. Dezember 2007 [5. IV-Revision und Intertemporalrecht] und Urteil des Bundes­ver­wal­tungs­gerichts [BVGer] C-5509/2008 vom 2. September 2010 E. 2.2).</w:t>
      </w:r>
    </w:p>
    <w:p>
      <w:r>
        <w:rPr>
          <w:b/>
        </w:rPr>
        <w:t>E. 3.1</w:t>
      </w:r>
    </w:p>
    <w:p>
      <w:r>
        <w:t>Gemäss Art. 8 ATSG in Verbindung mit Art. 4 Abs. 1 IVG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ganze Invalidenrente besteht bei einem IV-Grad von mindestens 70%, auf eine Dreiviertelsrente bei mindestens 60%, auf eine halbe Rente bei mindestens 50% sowie auf eine Viertelsrente bei mindestens 40% (Art. 28 Abs. 1 IVG [4. IV-Revision] und Art. 28 Abs. 2 IVG [5. IV-Revision]). Gemäss Art. 28 Abs. 1ter IVG (in den seit 1. Januar 2003 bis zum 31. Dezember 2007 gültig gewesenen Fassungen) beziehungsweise Art. 29 Abs. 4 IVG (in der seit 1. Januar 2008 gültigen Fassung [5. IV-Revision]) werden Renten, die einem Invaliditätsgrad von weniger als 50%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264 E. 6c). Eine Ausnahme von diesem Prinzip gilt seit dem 1. Juni 2002 für Schweizer Bürger und Staats­an­ge­hörige der Europäischen Gemeinschaft. Diesen Personen wird bei einem Invaliditätsgrad ab 40% eine Rente ausgerichtet, wenn sie in einem Mitgliedstaat der Europäischen Gemeinschaft Wohnsitz haben (BGE 130 V 253 E. 2.3 und 3.1), was vorliegend der Fall ist. Die einschlägige Bestimmung der seit 1. Januar 2008 gültigen Fassung (Art. 29 Abs. 4 IVG [5. IV-Revision]) wurde zwar neu formuliert, hat aber inhaltlich keine Änderung erfahren, weshalb die hierzu ent­wi­ckelte Rechtsprechung über­nommen und weitergeführt werden kann. Der Rentenanspruch nach Art. 28 IVG entsteht nach den Vorschriften der 4. IV-Revision frühestens in dem Zeit­punkt, in dem der Versicherte min­destens zu 40% bleibend er­werbsunfähig (Art. 7 ATSG) ge­wor­den ist (Art. 29 Abs. 1 lit. a IVG [4. IV-Revision]) oder während eines Jahres ohne wesentlichen Unter­bruch durchschnittlich min­des­tens zu 40%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 c IVG [5. IV-Revision]).</w:t>
      </w:r>
    </w:p>
    <w:p>
      <w:r>
        <w:rPr>
          <w:b/>
        </w:rPr>
        <w:t>E. 3.3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Art. 16 ATSG). Um den Invaliditätsgrad bemessen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114 V 314 E. 3c mit Hinweisen; ZAK 1991 S. 319 E. 1c).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3.4</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 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eines RAD oder der ärztlichen Dienste kann in­dessen nur abgestellt wer­den, wenn sie den allgemeinen beweis­recht­lichen Anforderungen an einen ärztlichen Bericht genügen (Urteil des Eid­genössischen Ver­siche­rungsgerichts [EVG; seit 1. Januar 2007: Bundes­gericht] I 694/05 vom 15. Dezember 2006 E. 2). Die RAD-Ärzte müssen sodann über die im Einzelfall er­forderlichen persönlichen und fachlichen Qualifika­tionen verfügen (Urteile des Bundesgerichts 9C_736/2009 vom 26. Ja­nu­ar 2009 E. 2.1, I 142/07 vom 20. November 2007 E. 3.2.3 und I 362/06 vom 10. April 2007 E. 3.2.1).</w:t>
      </w:r>
    </w:p>
    <w:p>
      <w:r>
        <w:rPr>
          <w:b/>
        </w:rPr>
        <w:t>E. 4</w:t>
      </w:r>
    </w:p>
    <w:p>
      <w:r>
        <w:t>Vorliegend ist zu prüfen, ob und gegebenenfalls seit wann und in welchem Umfang die Beschwerdeführerin An­spruch auf eine Invaliden­rente hat.</w:t>
      </w:r>
    </w:p>
    <w:p>
      <w:r>
        <w:rPr>
          <w:b/>
        </w:rPr>
        <w:t>E. 4.1</w:t>
      </w:r>
    </w:p>
    <w:p>
      <w:r>
        <w:t>Gemäss den vorliegenden medizinischen Unterlagen leidet die Be­schwerde­führerin im Wesentlichen an einer schweren depressiven Störung beziehungsweise einer rezidivierenden depressiven Störung, gegenwärtig schwere Episode, einer generalisierten Angststörung mit Panikattacken und Somatisierungstendenz, einer Polyphobie, einer Rippenblockierung der vierten Rippe rechts, einem Zustand nach Schild­drüsenoperation im Jahre 2006, einer knotigen Hyper­plasie der Schild­drüse, einem autonomen Adenom in Knoten­struma, einem Colon irritabile, einem Zervikal­syndrom, einer geringen Spondyl­osis defor­mans cervi­calis C4 bis C7, thoralis und lumbalis L1 bis L5, einer Streck­fehl­haltung der HWS sowie an einer mässigen Chondrose der HWS und der LWS (act. 12 bis 17, 22 bis 25 und 34).</w:t>
      </w:r>
    </w:p>
    <w:p>
      <w:r>
        <w:rPr>
          <w:b/>
        </w:rPr>
        <w:t>E. 4.2</w:t>
      </w:r>
    </w:p>
    <w:p>
      <w:r>
        <w:t>Der behandelnde Arzt der Beschwerdeführerin, Dr. med. F._______, Facharzt für Neurologie und Psychiatrie, führte in seinem Bericht vom 15. April 2008 aus, dass bei der Beschwerdeführerin eine schwere depressive Störung mit vegetativen Zeichen, Pseudodemenz und Schlaf­störungen bestehe. Die Wiedererlangung der Arbeitsfähigkeit sei "in hohem Grade unwahrscheinlich" (act. 24). In seinem Bericht vom 13. Oktober 2009 bestätigte Dr. med. F._______ im Wesentlichen die bisher gestellten Diagnosen und führte aus, dass die Beschwerdeführerin bei ihm sowie bei einer Psychotherapeutin in regelmässiger Behandlung stehe. Zwischenzeitlich sei es zu einer weiteren Verschlechterung der Symptome gekommen. Er könne sich nicht vorstellen, dass die Beschwerdeführerin jemals wieder einer Arbeits­tätigkeit nachgehen können werde.</w:t>
      </w:r>
    </w:p>
    <w:p>
      <w:r>
        <w:rPr>
          <w:b/>
        </w:rPr>
        <w:t>E. 4.3</w:t>
      </w:r>
    </w:p>
    <w:p>
      <w:r>
        <w:t>In dem im Auftrag der österreichischen Versicherungsanstalt er­stell­ten ärztlichen Bericht vom 5. Mai 2008 attestierte Dr. med. C._______, Fach­arzt für Neurologie, der Beschwerdeführerin eine rezidivierende depressive Störung, aktuell schwere Episode (ICD 10 F33.3), eine Rippen­blockie­rung der vierten Rippe rechts (ICD 10 M99.8) sowie einen Zustand nach Schilddrüsenoperation im Jahre 2006. Geregelte Tätig­keiten seien "derzeit" nicht mehr zumutbar (act. 25).</w:t>
      </w:r>
    </w:p>
    <w:p>
      <w:r>
        <w:rPr>
          <w:b/>
        </w:rPr>
        <w:t>E. 4.4</w:t>
      </w:r>
    </w:p>
    <w:p>
      <w:r>
        <w:t>Die angefochtene Verfügung der IVSTA vom 2. Dezember 2008 stützt sich auf die Stellungnahme von Dr. med. B._______ des RAD Rhone vom 10. Oktober 2008. Dieser kommt gestützt auf das Gutachten von Dr. med. C._______ vom 5. Mai 2008 zum Schluss, dass zum Zeitpunkt dieser Begutachtung "kurz bis mittelfristig" eine Arbeitsunfähigkeit von 100% aus psychiatrischer Sicht vorgelegen habe. Nach Rück­sprache mit RAD-Psychiater Dr. med. D._______ könne die Dia­gnose ICD 10 F33.3 "anhand der vorliegenden Unter­lagen" jedoch nicht bestätigt werden und es bestehe kein Beweis einer länger­dauernden Arbeits­unfähigkeit (act. 26).</w:t>
      </w:r>
    </w:p>
    <w:p>
      <w:r>
        <w:rPr>
          <w:b/>
        </w:rPr>
        <w:t>E. 4.5</w:t>
      </w:r>
    </w:p>
    <w:p>
      <w:r>
        <w:t>Es ist nicht nachvollziehbar, weshalb Dr. med. B._______ der Beschwerdeführerin im Zeit­punkt der Begutachtung vom 5. Mai 2008 eine "kurz bis mittel­fristige" Arbeitsunfähigkeit von 100% attestierte, die Diagnose ICD 10 F33.3 im Zeit­punkt seiner Stellungnahme vom 10. Oktober 2008 "anhand der vorliegenden Unterlagen" jedoch nicht mehr bestätigen konnte, zumal keine weiteren medizinischen Unter­lagen zwischen dem Gutachten vom 5. Mai 2008 und der Stellung­nahme von Dr. med. B._______ vom 10. Oktober 2008 akten­kundig sind. Die von Dr. med. B._______ postulierte Arbeits­fähig­keit von 100% erweist sich demnach als nicht rechtsgenüglich begrün­det und ist mit Blick auf die Beurteilungen von Dr. med. C._______ und Dr. med. F._______ auch nicht nach­vollziehbar.</w:t>
      </w:r>
    </w:p>
    <w:p>
      <w:r>
        <w:rPr>
          <w:b/>
        </w:rPr>
        <w:t>E. 4.6</w:t>
      </w:r>
    </w:p>
    <w:p>
      <w:r>
        <w:t>Hinsichtlich des Gutachtens durch Dr. med. C._______ ist fest­zu­stellen, dass dieser bei der Beurteilung der (Rest-)Arbeitsfähigkeit keinen Unterschied zwischen der Arbeitsunfähigkeit in der ange­stammten und in einer leidensadaptierten Tätigkeit machte und sich auch nicht zum Beginn der attestierten Arbeitsunfähigkeit äusserte, sondern einzig ausführte, geregelte Tätigkeiten seien "derzeit" nicht zumutbar.</w:t>
      </w:r>
    </w:p>
    <w:p>
      <w:r>
        <w:rPr>
          <w:b/>
        </w:rPr>
        <w:t>E. 4.7</w:t>
      </w:r>
    </w:p>
    <w:p>
      <w:r>
        <w:t>Anlässlich der fälschlicherweise als Neuanmeldung entgegengenom­menen Beschwerde wurde die Beschwerdeführerin erneut begutachtet. Dr. med. G._______, Facharzt für Neurologie, diagnostizierte in seinem Gutachten vom 24. März 2009 eine rezidivierende depressive Störung, aktuell schwere Episode (ICD 10 F32.2), eine generalisierte Angststörung mit Panik­attacken und Somatisierungstendenz (ICD 10 F41.1), einen Colon irritabile und einen Zustand nach Schilddrüsen­operation im Jahre 2006 und kam zum Schluss, dass der Beschwerde­führerin "Arbeiten von wirtschaft­lichem Wert" vollschichtig lediglich unter geringem Zeitdruck bei geringer psychischer Belastbarkeit und ein­fachem geistigem Leistungs­ver­mögen zumutbar seien, während auf Nacht- und Schichtarbeit ver­zichtet werden müsse. Aufgrund der Beschwer­den im Bereich der rechten Schulter bestehe zudem eine Ein­schränkung der körperlichen Belast­barkeit und der Hebe- und Trage­leistungen, insbesondere im schweren Bereich. Zwangs­haltun­gen über Kopf, vorgebeugt und gebückt seien lediglich "fallweise" zu­mut­bar (act. 34).</w:t>
      </w:r>
    </w:p>
    <w:p>
      <w:r>
        <w:rPr>
          <w:b/>
        </w:rPr>
        <w:t>E. 4.8</w:t>
      </w:r>
    </w:p>
    <w:p>
      <w:r>
        <w:t>Gestützt darauf führte Dr. med. E._______ des IV-ärzt­lichen Dienstes in seiner Stellungnahme vom 15. Juli 2009 aus, dass das be­schrie­bene Krankheitsbild identisch geblieben sei. Durch die neuen medi­zi­nischen Unter­lagen sei keine wesentliche Änderung des Gesund­heits­zustandes glaubhaft gemacht worden (act. 36).</w:t>
      </w:r>
    </w:p>
    <w:p>
      <w:r>
        <w:rPr>
          <w:b/>
        </w:rPr>
        <w:t>E. 4.9</w:t>
      </w:r>
    </w:p>
    <w:p>
      <w:r>
        <w:t>Dabei verkennt Dr. med. E._______, dass die Diagnose der genera­lisierten Angststörung mit Panikattacken und Somatisierungs­tendenz (ICD 10 F41.1) erstmals im Gutachten vom 24. März 2009 auftaucht. Hinzu kommt, dass die IVSTA die Stellungnahme von Dr. med. E._______ an­lässlich des fälschlicherweise eingeleiteten Verwaltungsverfahrens betreffend Neuanmeldung eingeholt hat. Dabei forderte sie Dr. med. E._______ gestützt auf Art. 87 Abs. 4 IVV auf, mitzuteilen, ob durch die neuen Unterlagen glaubhaft gemacht werde, dass sich der Invaliditäts­grad in einer für den Anspruch erheblichen Weise geändert habe (act. 35). In seiner Stellungnahme antwortete Dr. med. E._______ denn auch einzig auf diese Frage und führte aus, dass keine wesentliche Änderung des Gesundheitszustandes vorliege. Eine Beurteilung der Restarbeitsfähigkeit gestützt auf die neu vorliegenden medizinischen Unterlagen erfolgte jedoch nicht, weshalb im vorliegenden Beschwerdeverfahren nicht auf die Stellungnahme von Dr. med. E._______ abge­stellt werden kann. Der Vollständigkeit halber bleibt anzumerken, dass Dr. med. E._______ über den Facharzttitel in Allgemeinmedizin verfügt. Aufgrund der bei der Beschwerde­führerin von verschiedenen Ärzten diagnostizierten psychi­schen Leiden wäre das Einholen der Stellungnahme bei einem ent­spre­chend ausgebildeten Facharzt notwendig gewesen, um den allge­meinen beweisrechtlichen Anforderungen an medizinische Unter­lagen zu genü­gen (vgl. E. 3.4 hiervor). Die Beantwortung der Frage, ob aufgrund der psy­chischen Gesundheitsbeeinträchtigung eine länger andauernde Arbeits­unfähigkeit vorliegt, fällt vorliegend in die Kompe­tenz der ent­spre­chenden Spezialärzte.</w:t>
      </w:r>
    </w:p>
    <w:p>
      <w:r>
        <w:rPr>
          <w:b/>
        </w:rPr>
        <w:t>E. 4.10</w:t>
      </w:r>
    </w:p>
    <w:p>
      <w:r>
        <w:t>Aufgrund der dem Gericht vorliegenden medizinischen Unter­lagen lässt sich somit nicht beurteilen, ob, seit wann und in welchem Umfang Anspruch auf eine Invalidenrente besteht. Die ange­fochtene Verfügung ist daher aufzuheben und die Sache an die IVSTA zurück­zuweisen, damit sie ergänzende medizinische Abklärungen (Durch­führung einer psychia­trischen Begutachtung der Beschwerde­führerin; medizinisch nachvoll­zieh­bar begründete Beurteilung betreffend [Rest-] Arbeitsfähigkeit und mass­geblichen Zeitraum) vornehme und an­schliessend über den Renten­anspruch neu verfüge. In diesem Sinne ist die Beschwerde teilweise gut­zuheissen.</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Eine Rück­weisung gilt praxisgemäss als Obsiegen der beschwerde­führenden Partei (BGE 132 V 215 E. 6), so dass das Gesuch der Beschwerde­führerin um Gewährung der unentgeltlichen Rechtspflege als gegen­standslos ab­zu­schreiben ist. Der Vorinstanz werden keine Verfahrens­kosten auf­erlegt (Art. 63 Abs. 2 VwVG).</w:t>
      </w:r>
    </w:p>
    <w:p>
      <w:r>
        <w:rPr>
          <w:b/>
        </w:rPr>
        <w:t>E. 5.2</w:t>
      </w:r>
    </w:p>
    <w:p>
      <w:r>
        <w:t>Da der obsiegenden Beschwerdeführerin, welche nicht anwaltlich vertreten war, keine unverhältnismässig hohen Kosten entstanden sind und diese zu Recht keinen entsprechenden Antrag gestellt hat, ist keine Partei­entschädigung zuzusprechen (vgl.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