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C-6357/2020 vom 28. September 2022</w:t>
      </w:r>
    </w:p>
    <w:p>
      <w:r>
        <w:t>Bundesverwaltungsgericht, 2022-09-28, DE</w:t>
      </w:r>
    </w:p>
    <w:p>
      <w:r>
        <w:rPr>
          <w:b/>
        </w:rPr>
        <w:t xml:space="preserve">Quelle: </w:t>
      </w:r>
      <w:r>
        <w:t>https://mcp.opencaselaw.ch/entscheid/bvger_C-6357_2020</w:t>
      </w:r>
    </w:p>
    <w:p>
      <w:r>
        <w:t>FR: TAF C-6357/2020 du 28 septembre 2022</w:t>
      </w:r>
    </w:p>
    <w:p>
      <w:r>
        <w:t>IT: TAF C-6357/2020 del 28 settembre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12. November 2020, mit welcher die Vorinstanz das erst- malige Leistungsgesuch des Beschwerdeführers mangels anspruchsbe-</w:t>
      </w:r>
    </w:p>
    <w:p>
      <w:r>
        <w:t>C-6357/2020 Seite 8 gründender Invalidität abgelehnt hat. Aufgrund der Rechtsbegehren ist vor- liegend Prozessthema respektive streitig und vom Bundesverwaltungsge- richt zu prüfen, ob der Beschwerdeführer Anspruch auf eine Invalidenrente hat und in diesem Zusammenhang vorab, ob die Vorinstanz den rechtser- heblichen Sachverhalt in medizinischer Hinsicht rechtsgenüglich abgeklärt hat.</w:t>
      </w:r>
    </w:p>
    <w:p>
      <w:r>
        <w:rPr>
          <w:b/>
        </w:rPr>
        <w:t>E. 3.1</w:t>
      </w:r>
    </w:p>
    <w:p>
      <w:r>
        <w:t>Mit Beschwerde ans Bundesverwaltungsgericht kann gerügt werden, die angefochtene Verfügung verletze Bundesrecht (einschliesslich Über- schreiten oder Missbrauch des Ermessens), beruhe auf einer unrichtigen oder unvollständigen Feststellung des rechtserheblichen Sachverhalts oder sei unangemessen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3.3</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(Urteil des BGer 8C_448/2020 vom 3. März 2021 E. 2.4.1).</w:t>
      </w:r>
    </w:p>
    <w:p>
      <w:r>
        <w:rPr>
          <w:b/>
        </w:rPr>
        <w:t>E. 4.1</w:t>
      </w:r>
    </w:p>
    <w:p>
      <w:r>
        <w:t>Gemäss Art. 40 Abs. 2 IVV (SR 831.201) ist bei Grenzgängern die IV-Stelle, in deren Tätigkeitsgebiet der Grenzgänger eine Erwerbstätigkeit ausübt, zur Entgegennahme und Prüfung der Anmeldung zuständig. Dies</w:t>
      </w:r>
    </w:p>
    <w:p>
      <w:r>
        <w:t>C-6357/2020 Seite 9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Der Beschwerdeführer war zuletzt als Grenzgänger in C._______ (im Kanton D._______) erwerbstätig und hatte, namentlich auch im Zeitpunkt der Anmeldung, seinen gesetzlichen Wohnsitz in K._______ (Deutsch- land), wo er noch heute lebt. Wie in der IV-Anmeldung angegeben, hatte der Beschwerdeführer im Zeitpunkt der IV-Anmeldung zusätzlich einen Ne- benwohnsitz in der Schweiz (vgl. IV-act. 9 S. 1, 95 S. 5). Er war somit in jenem Zeitpunkt ein Wochenaufenthalter in der Schweiz, was aufgrund des Fahrtwegs zwischen seiner damaligen Arbeitsstelle in C._______ und sei- nem Wohnsitz in K._______ von 5 Stunden und 50 Minuten einleuchtet. Der Wohnsitz des Beschwerdeführers liegt denn auch mit einer Distanz bis zur Schweizer Grenze (Zollamt L._______) von rund 460 Kilometern (ent- sprechend einer Fahrtzeit von über fünf Stunden) – entgegen Art. 40 Abs. 2 IVV – eindeutig nicht im grenznahen Ausland. Es liegt damit aufgrund der Distanz des Wohnortes zur Grenze keine "klassische" Grenzgänger-Kons- tellation vor (vgl. hierzu Urteil des BVGer C-7270/2018 vom 12. Oktober 2020 E. 3.2). Dennoch ist davon auszugehen, dass sich der Beschwerde- führer zu Recht aufgrund der Grenzgänger-Regelung gemäss Art. 40 Abs. 2 IVV bei der Sozialversicherungsanstalt D._______ zum Leistungs- bezug angemeldet hat, da er im Zeitpunkt der IV-Anmeldung effektiv ein Grenzgänger war, der jeweils am Wochenende zurück zu seinem Wohnsitz in Deutschland (resp. zu der dort wohnhaften Familie, vgl. z. B. IV-act. 72 S. 22 und 27) gefahren ist. Die IV-Anmeldung des Beschwerdeführers bei der kantonalen IV-Stelle ist unter diesen Umständen nicht zu beanstanden. Die Zuständigkeit der kantonalen IV-Stelle zur Entgegennahme (und Prü- fung) der Anmeldung wurde überdies von keiner Partei bestritten. Da sich schliesslich auch im Falle der Zuständigkeit der IVSTA für die Vornahme der IV-Abklärungen an deren Zuständigkeit auch für den Erlass der vorlie- gend angefochtenen Verfügung sowie an der Zuständigkeit des Bundes- verwaltungsgerichts zur Behandlung der vorliegenden Beschwerde nichts ändern würde, erübrigen sich im vorliegenden Beschwerdeverfahren wei- tere Abklärungen diesbezüglich (siehe jedoch zur vorfrageweisen Prüfung der Zuständigkeit der Vorinstanz unten E. 8.4).</w:t>
      </w:r>
    </w:p>
    <w:p>
      <w:r>
        <w:rPr>
          <w:b/>
        </w:rPr>
        <w:t>E. 5.1</w:t>
      </w:r>
    </w:p>
    <w:p>
      <w:r>
        <w:t>In zeitlicher Hinsicht sind grundsätzlich diejenigen Rechtssätze mass- gebend, die bei der Erfüllung des rechtlich zu ordnenden oder zu Rechts-</w:t>
      </w:r>
    </w:p>
    <w:p>
      <w:r>
        <w:t>C-6357/2020 Seite 10 folgen führenden Tatbestandes Geltung haben (BGE 132 V 215 E. 3.1.1), weshalb jene Vorschriften Anwendung finden, die spätestens beim Erlass der Verfügung vom 12. November 2020 in Kraft standen; weiter aber auch Vorschriften, die zu jenem Zeitpunkt bereits ausser Kraft getreten waren, die aber für die Beurteilung allenfalls früher entstandener Leistungsansprü- che von Belang sind. Die am 1. Januar 2022 in Kraft getretenen Änderun- gen (Weiterentwicklung der IV; AS 2021 705; BBl 2017 2535) insbesondere des IVG und des ATSG finden demgegenüber vorliegend noch keine An- wendung.</w:t>
      </w:r>
    </w:p>
    <w:p>
      <w:r>
        <w:rPr>
          <w:b/>
        </w:rPr>
        <w:t>E. 5.2</w:t>
      </w:r>
    </w:p>
    <w:p>
      <w:r>
        <w:t>Das Sozialversicherungsgericht stellt bei der Beurteilung einer Streit- sache in der Regel auf den bis zum Zeitpunkt des Erlasses der streitigen Verwaltungsverfügung (hier: 12. November 2020)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5.3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6</w:t>
      </w:r>
    </w:p>
    <w:p>
      <w:r>
        <w:t>August 2015 E. 5.3). Gleiches gilt für die psychiatrische Exploration. Den medizinischen Sachverständigen eröffnet sich praktisch immer ein gewis- ser Spielraum, innerhalb welchem verschiedene Interpretationen möglich,</w:t>
      </w:r>
    </w:p>
    <w:p>
      <w:r>
        <w:t>C-6357/2020 Seite 15 zulässig und zu respektieren sind, sofern der Experte lege artis vorgegan- gen ist (Urteile des BGer 9C_338/2016 vom 21. Februar 2017 E. 5.5 m. w. H.; 9C_634/2015 vom 15. März 2016 E. 6.1). Weiter ist dem Unter- schied zwischen Behandlungs- und Begutachtungsauftrag Rechnung zu tragen (BGE 125 V 351 E. 3b/cc; Urteil des BGer 9C_397/2015 E. 5.3), dies auch dann, wenn es um psychische Beeinträchtigungen geht (Urteil des BGer 9C_585/2016 E. 3.3).</w:t>
      </w:r>
    </w:p>
    <w:p>
      <w:r>
        <w:rPr>
          <w:b/>
        </w:rPr>
        <w:t>E. 6.1</w:t>
      </w:r>
    </w:p>
    <w:p>
      <w:r>
        <w:t>Invalidität ist die voraussichtlich bleibende oder längere Zeit dauernde ganze oder teilweise Erwerbsunfähigkeit (Art. 8 Abs. 1 ATSG). Sie kann</w:t>
      </w:r>
    </w:p>
    <w:p>
      <w:r>
        <w:t>C-6357/2020 Seite 11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Voraussetzung für einen Rentenanspruch ist, dass der Versicherte im Sinne von Art. 36 Abs. 1 IVG beim Eintritt der Invalidität während mindes- tens drei Jahren Beiträge an die Alters- Hinterlassenen- und Invalidenver- sicherung (AHV/IV) geleistet hat, was vorliegend unbestrittenermassen der Fall ist (vgl. Sachverhalt Bst. A und Auszug aus individuellem Konto [IK] in IV-act. 13).</w:t>
      </w:r>
    </w:p>
    <w:p>
      <w:r>
        <w:rPr>
          <w:b/>
        </w:rPr>
        <w:t>E. 6.3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6.4</w:t>
      </w:r>
    </w:p>
    <w:p>
      <w:r>
        <w:t>Gemäss Art. 28 Abs. 2 IVG besteht der Anspruch auf eine ganze Rente, wenn die versicherte Person mindestens 70 %, derjenige auf eine</w:t>
      </w:r>
    </w:p>
    <w:p>
      <w:r>
        <w:t>C-6357/2020 Seite 12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6.5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Damit diese vom Rechtsan- wender zuverlässig nachvollzogen werden können, hat sich der medizini- sche Sachverständige bei seiner Einschätzung und Beurteilung des Leis- tungsvermögens an den normativen Vorgaben zu orientieren (vgl. BGE 145 V 361 E. 3.2.1 mit Hinweis auf BGE 141 V 281 [vgl. hierzu insbes. BGE 141 V 281 E. 5.2.1 bis 5.2.3]). Hinsichtlich des Beweiswertes eines Arztbe- 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der Exper- ten begründet sind (BGE 134 V 231 E. 5.1; 125 V 351 E. 3a).</w:t>
      </w:r>
    </w:p>
    <w:p>
      <w:r>
        <w:t>C-6357/2020 Seite 13</w:t>
      </w:r>
    </w:p>
    <w:p>
      <w:r>
        <w:rPr>
          <w:b/>
        </w:rPr>
        <w:t>E. 6.6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mit Hinweis). Den Berichten und Gutachten versi- cherungsinterner Ärzte kommt ebenfalls Beweiswert zu, sofern sie als schlüssig erscheinen, nachvollziehbar begründet sowie in sich wider- spruchsfrei sind und keine Indizien gegen ihre Zuverlässigkeit bestehen (BGE 135 V 465 E. 4.4 mit Hinweis auf BGE 125 V 351 E. 3b/ee; vgl. auch BGE 139 V 225 E. 5.2; Urteil des BGer 8C_262/2016 vom 22. September 2016 E. 4.2 m. w. H.). Die Stellungnahmen des RAD, welche nicht auf ei- genen Untersuchungen beruhen, können wie Aktengutachten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 w. H).</w:t>
      </w:r>
    </w:p>
    <w:p>
      <w:r>
        <w:rPr>
          <w:b/>
        </w:rPr>
        <w:t>E. 6.7</w:t>
      </w:r>
    </w:p>
    <w:p>
      <w:r>
        <w:t>Die Prüfung, ob eine psychische Erkrankung wie eine anhaltende so- matoforme Schmerzstörung, ein damit vergleichbares psychosomatisches Leiden (vgl. hierzu z. B. Urteil des BVGer C-534/2019 vom 18. Januar 2021 E. 5.4.1.1; vgl. auch BGE 140 V 8 E. 2.2.1.3) oder depressive Störungen (BGE 143 V 409 und 418) eine rentenbegründende Invalidität zu begrün-</w:t>
      </w:r>
    </w:p>
    <w:p>
      <w:r>
        <w:t>C-6357/2020 Seite 14 den vermag, hat grundsätzlich anhand eines strukturierten Beweisverfah- rens nach BGE 141 V 281 zu erfolgen (BGE 143 V 409 E. 4.5; 143 V 418 E. 6 ff.; vgl. insbes. auch BGE 148 V 49).</w:t>
      </w:r>
    </w:p>
    <w:p>
      <w:r>
        <w:rPr>
          <w:b/>
        </w:rPr>
        <w:t>E. 6.7.1</w:t>
      </w:r>
    </w:p>
    <w:p>
      <w:r>
        <w:t>Ausgangspunkt der Prüfung und damit erste Voraussetzung für eine Anspruchsberechtigung bildet eine psychiatrische, lege artis gestellte Diagnose mit Auswirkung auf die Arbeitsfähigkeit (vgl. BGE 141 V 281 E. 2.1; 143 V 409 E. 4.5.2; 143 V 418 E. 6 und E. 8.1). Eine invalidenver- 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rPr>
          <w:b/>
        </w:rPr>
        <w:t>E. 6.7.2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6.7.3</w:t>
      </w:r>
    </w:p>
    <w:p>
      <w:r>
        <w:t>Hinzuweisen bleibt darauf, dass die ärztliche Beurteilung der Arbeits- fähigkeit von der Natur der Sache her unausweichlich Ermessenszüge auf- weist (BGE 145 V 361 E. 3.2.1 und 137 V 210 E. 3.4.2.3 je m. w. H.; Urteile des BGer 9C_585/2016 vom 29. November 2016 E. 3.3, 9C_397/2015 vom</w:t>
      </w:r>
    </w:p>
    <w:p>
      <w:r>
        <w:rPr>
          <w:b/>
        </w:rPr>
        <w:t>E. 7</w:t>
      </w:r>
    </w:p>
    <w:p>
      <w:r>
        <w:t>Es ist vorliegend unbestritten und aus den Akten ersichtlich, dass der Be- schwerdeführer nach dem Erhalt der Kündigung seiner Arbeitsstelle Ende Januar 2017 sowie aufgrund einer familiären Konfliktsituation (Ehekrise) eine psychische Krise erlitten hatte und in der Folge wiederholt stationär und teilstationär psychiatrisch behandelt wurde. Darüber hinaus hatte der Beschwerdeführer bereits seit 2013 das Vorliegen von beruflichen Schwie- rigkeiten geschildert. Die Firma "(…)" sei damals an ein deutsches Unter- nehmen verkauft worden. Diese Umstrukturierung habe für ihn zu erhebli- chen Problemen, insbesondere zu einer beruflichen Rückstufung vom Pro- duktionsleiter zum Abteilungsleiter geführt, was auch mit finanziellen Ein- bussen verbunden gewesen sei. Seine Mietwohnung in der Schweiz, wel- che er für sich und seine Frau auch als Ferienwohnung habe nutzen kön- nen, habe er daher aufgeben und in eine kleinere Wohnung umziehen müssen. Das grösste Problem und die grösste Kränkung sei aber gewe- sen, wie der neue Geschäftsleiter mit ihm umgegangen sei (IV-act. 40 S. 6 ff.; ausführlich zur zunehmenden Belastungssituation durch die dau- erhafte Überlastung am Arbeitsplatz [v. a. Fahrten zwischen Deutschland und der Schweiz, Konflikte am Arbeitsplatz und in der Ehe, die Androhung von Trennung durch die Ehefrau, Kündigung und teilweise Gratifikations- krise], vgl. Entlassungsbericht der Rehaklinik M._______ vom 7. Februar 2018, IV-act. 84 S. 23 ff.). Während in den Vorakten die Gesundheitsstö- rung anfänglich teilweise auch mit der Diagnose einer depressiven Reak- tion im Rahmen einer Anpassungsstörung (ICD-10: F43.21) umschrieben wurde (vgl. z. B. IV-act. 25 S. 6, 40 S. 12), wird sie in den neueren Arztbe- richten einhellig – sowohl durch die behandelnden Ärzte als auch den mit dem Dossier befassten Gutachter Dr. med. G._______ – als eine rezidivie- rende depressive Störung klassifiziert (vgl. insbes. IV-act. 72 S. 24, 82 S. 4, 84 S. 24, 106 S. 3). Hierbei variiert indessen der angegebene Schweregrad der jeweiligen gegenwärtigen depressiven Episode. Daneben sind meh- rere somatische Beschwerden des Beschwerdeführers dokumentiert (vgl. insbes. auch den vom Beschwerdeführer angegebenen somatischen Krankheitsgrund bei der IV-Anmeldung oben in Sachverhalt Bst. A sowie</w:t>
      </w:r>
    </w:p>
    <w:p>
      <w:r>
        <w:t>C-6357/2020 Seite 16 den Entlassungsbericht der N._______ vom 28. Oktober 2016 zur Reha nach Hüft-TEP vom 26. September 2016, IV-act. 84 S. 15 ff.). Zur Klärung des (ausschliesslich psychischen) Gesundheitszustands des Beschwerde- führers hat die kantonale IV-Stelle eine psychiatrische Begutachtung bei Dr. med. G._______ veranlasst, auf welche die Vorinstanz in der angefoch- tenen Verfügung abgestellt hat. Der Beschwerdeführer bestreitet im vorlie- genden Beschwerdeverfahren die Beweiskraft dieses Gutachtens, wobei er sich auf verschiedene, im vorinstanzlichen Verfahren eingereichte Be- richte seiner behandelnden Ärzte beruft. Nachfolgend ist daher vorerst das Gutachten von Dr. med. G._______ zusammenfassend wiederzugeben so- wie anschliessend, unter Prüfung der vom Beschwerdeführer erhobenen Rügen, dessen Beweiskraft zu prüfen.</w:t>
      </w:r>
    </w:p>
    <w:p>
      <w:r>
        <w:rPr>
          <w:b/>
        </w:rPr>
        <w:t>E. 7.1</w:t>
      </w:r>
    </w:p>
    <w:p>
      <w:r>
        <w:t>Im Gutachten vom 29. April 2019 gab Dr. med. G._______ zunächst die ihm vorliegenden medizinischen Akten zusammenfassend wieder. An- schliessend hielt er fest, die Befragung des Versicherten habe ergeben, dass der Versicherte erstmals 2014 eine Krise gehabt habe (im Geschäft habe es damals viele Belastungen gegeben). Er habe drei Monate nicht arbeiten können und sei in Konstanz psychotherapeutisch behandelt wor- den. Anschliessend habe er die Arbeit wieder aufgenommen. Im Septem- ber 2016 sei links eine Hüftprothese eingesetzt worden. Als er danach im Januar 2017 die Arbeit wieder aufgenommen habe, habe er die Kündigung erhalten. Dies habe ihn belastet. Seit Januar 2017 habe er nicht mehr ge- arbeitet. Im Jahr 2017 sei er zweimal stationär psychiatrisch behandelt wor- den. Ende 2017/Anfangs 2018 habe er an einer Rehabehandlung teilge- nommen. Anfangs 2019 sei er erneut stationär psychiatrisch behandelt worden. Nun befinde er sich in ambulanter psychotherapeutischer Behand- lung bei Dr. med. O._______ (unter Verordnung der Medikamente durch Dr. med. J._______). Als aktuelle Beschwerden gebe er an, er sei noch immer wenig belastbar, leicht reizbar und aggressiver als früher. Auch habe er wenig Antrieb. Seit vier Monaten werde er monatlich mit einer Testoste- ron-Injektion behandelt, da bei der Abklärung einer Prostatavergrösserung ein deutlich erniedrigter Testosteron-Spiegel festgestellt worden sei. Seit er nun mit Testosteron behandelt werde, gehe es ihm besser und er habe mehr Energie. Dennoch lebe er eher zurückgezogen, meide grössere An- sammlungen und fühle sich unter vielen Menschen nicht wohl. Er sei auch irgendwie emotionslos geworden, könne sich nicht mehr richtig freuen und auch nicht weinen. Er werde unterstützt von seiner Ehefrau, die viel Ver- ständnis aufbringe, obwohl auch sie gesundheitlich angeschlagen sei. Die Psychotherapeutin besuche er alle zwei Wochen. Im Rahmen des psychia-</w:t>
      </w:r>
    </w:p>
    <w:p>
      <w:r>
        <w:t>C-6357/2020 Seite 17 trischen Untersuchungsbefundes gab Dr. med. G._______ an, die Stim- mung sei während der Untersuchung herabgesetzt, klagsam und leichtgra- dig depressiv gewesen bei vermindertem Antrieb. Der affektive Kontakt zum Gutachter sei gut gewesen. Das Denken sei von depressiven Inhalten geprägt gewesen, der Versicherte habe aber einen wachen Eindruck ge- macht und sei bewusstseinsklar gewesen mit zeitlicher, örtlicher, situativer und zur eigenen Person guter Orientierung. Er habe sich differenziert aus- gedrückt. Die im Rahmen der Untersuchung gemachten Beobachtungen und Feststellungen hätten auf durchschnittliche Intelligenzleistungen hin- gewiesen. Während der Untersuchung habe der Versicherte keine Zeichen von Konzentrationsschwäche gezeigt und gut auf die gestellten Fragen eingehen können. Die Merkfähigkeit und die Gedächtnisleistungen seien intakt gewesen ohne Gedankenabreissen oder Gedankenleere. In seinen Schilderungen seien keine Hinweise auf überwertige Ideen erkennbar ge- wesen. Wahnhaftes Denken oder Wahnvorstellungen seien nicht vorhan- den gewesen. Der Versicherte habe einen klaren und guten Bezug zur Re- alität und zu seiner Person gehabt und sich gegenüber der Umgebung klar abgrenzen können. Er habe keine Zwangsgedanken geäussert, Zwangs- handlungen seien nicht vorhanden gewesen. Auch habe er nicht über ei- nen Lebensverleider, Suizidgedanken oder Suizidimpulse berichtet. Insge- samt stellte Dr. med. G._______ die Diagnose einer rezidivierenden de- pressiven Störung, ggw. leichtgradige Episode (ICD-10 F33.0) mit Auswir- kung auf die Arbeitsfähigkeit. Es lägen keine Diagnosen ohne Auswirkung auf die Arbeitsfähigkeit vor (Gutachten S. 24). Im Rahmen der Herleitung dieser Diagnose hielt er fest, der Antrieb sei leicht vermindert; der Versi- cherte empfinde wenig Freude, zeige einen sozialen Rückzug, sei lärm- empfindlich, habe ein leichtes Gedankenkreisen und erwache frühmor- gens. Es liege keine schwere Episode vor. Der Versicherte lebe zusammen mit seiner Ehefrau. Am Morgen habe er keine Probleme aufzustehen. Tags- über verrichte er leichtere Arbeiten im Haushalt, unternehme Spazier- gänge, fahre Fahrrad und leiste gelegentlich auch leichtere Gartenarbei- ten. Autofahren sei möglich. Er sei auch bemüht, wieder vermehrt soziale Kontakte zu pflegen. Regelmässig besuche er seine Therapien und nehme an einem Reha-Sportprogramm teil. Bereits 2014 habe der Versicherte un- ter einer depressiven Episode gelitten, so dass die Diagnose einer rezidi- vierenden depressiven Störung gestellt werden könne. Der Versicherte habe nie unter einer ausgeprägten Suizidalität gelitten, was bei schweren depressiven Episoden immer vorhanden sei, weshalb die von den Vorbe- handlern und Behandlern gestellte Diagnose einer schweren depressiven Episode nicht bestätigt werden könne. Ausserdem sei der Versicherte zu einigen Aktivitäten in der Lage und jeweils nur während einigen Wochen</w:t>
      </w:r>
    </w:p>
    <w:p>
      <w:r>
        <w:t>C-6357/2020 Seite 18 stationär behandelt worden, womit keine therapieresistente, chronifizierte depressive Störung vorliege. Gemäss dem letzten Austrittsbericht leide der Versicherte sodann vor allem unter psychosozialen Belastungen (Arbeits- losigkeit, fehlende Aussichten, eine Stelle zu finden, Konflikte mit Ehefrau). Im Gegensatz zu jenem Bericht habe der Versicherte in der vorliegenden Untersuchung angegeben, dass die Beziehung zu seiner Ehefrau gut sei. Damit hätten vor allem psychosoziale Belastungen zu einer vorübergehen- den Verschlechterung der Depression geführt. Der Versicherte habe da- raufhin in gebessertem Zustand aus der Klinik entlassen werden können. Im Rahmen der Begutachtung habe nur eine leichte depressive Verstim- mung festgestellt werden können. Entgegen der Begutachtung von Dr. med. E._______ seien in der psychiatrischen Untersuchung auch keine Hinweise auf anankastische Persönlichkeitszüge aufgefallen. Auch sei der Gedankengang im Gegensatz zur psychiatrischen Untersuchung vom 16. April 2018 (Gutachten von Dr. med. E._______) nicht eingeengt, die Mimik nicht verarmt oder gehemmt und der Versicherte emotional schwin- gungsfähig gewesen. Die Depression habe sich damit seit der letzten Be- gutachtung deutlich gebessert. Das Denk- und Konzentrationsvermögen sei nicht beeinträchtigt. Die Schlafstörungen seien geringgradig ausge- prägt. Somit könne nur noch eine leichte Episode diagnostiziert werden, welche die Arbeitsfähigkeit nicht beeinträchtige. Es fänden sich damit keine Hinweise auf eine therapieresistente, schwere depressive Störung. Unter dem Titel "Beurteilung von Konsistenz und Plausibilität in der Unter- suchungssituation sowie in der Alltagssituation" hielt Dr. med. G._______ fest, der Versicherte besuche eine Psychotherapie und werde antidepres- siv behandelt. Er habe von einer leichten Antriebsverminderung, von leich- ten depressiven Verstimmungen und einem sozialen Rückzug berichtet. Die Einschränkungen seien gleichmässig geschildert worden. Er nehme regelmässig an den Therapien teil und gehe einigen Aktivitäten im Alltag nach. Gleichzeitig sehe er sich aber als nicht arbeitsfähig an, was sich aus psychiatrischer Sicht nicht begründen lasse. Aus psychiatrischer Sicht be- stehe nur eine geringgradige Beeinträchtigung der Arbeitsfähigkeit. Unter Fähigkeiten, Ressourcen und Belastungen führte Dr. med. G._______ ei- nen leichten sozialen Rückzug auf, wobei der Versicherte von seiner Ehe- frau und seinem Sohn unterstützt werde. Er wies darauf hin, dass der Ver- sicherte leichtere Arbeiten im Haushalt und im Garten leiste, Auto fahre und sich regelmässig auf niedrigem Niveau sportlich betätige. Er sei jedoch be- lastet durch den Verlust der Arbeitsstelle sowie die ungewisse berufliche und finanzielle Zukunft. Mit Blick auf die Arbeitsfähigkeit hielt er fest, der Versicherte könne in der zuletzt ausgeübten Tätigkeit in leitender Funktion</w:t>
      </w:r>
    </w:p>
    <w:p>
      <w:r>
        <w:t>C-6357/2020 Seite 19 noch während sechs bis acht Stunden anwesend sein. Dabei sei die Leis- tungsfähigkeit aufgrund der depressiven Verstimmungen, der leicht ver- minderten psychischen Belastbarkeit und des leicht verminderten Antriebs beeinträchtigt. Insgesamt bestehe damit in der bisherigen Tätigkeit eine Ar- beitsfähigkeit von 70 %. Diese Arbeitsfähigkeit habe sich zeitlich wie folgt entwickelt: Von Februar 2017 bis Juni 2018 habe eine Arbeitsunfähigkeit von 100 % sowie ab Juli 2018 eine solche von 70 % bestanden. Gemäss dem psychiatrischen Gutachten vom 16. April 2018 habe nur noch eine Anpassungsstörung diagnostiziert werden können, wobei Dr. med. E._______ davon ausgegangen sei, dass eine Reintegration in den Ar- beitsmarkt innert zwei bis drei Monaten möglich sein sollte. Als angepasste berufliche Tätigkeit nannte Dr. med. G._______ die Tätigkeit als Ingenieur ohne Leitungsfunktion. In dieser Tätigkeit sei eine Präsenz von 8.5 Stun- den pro Tag möglich. Hierbei bestehe keine Beeinträchtigung der Leis- tungsfähigkeit. Damit liege in einer angepassten beruflichen Tätigkeit eine volle Arbeitsfähigkeit vor. Retrospektiv habe (in angepasster Tätigkeit) von Februar 2017 bis Juni 2018 eine Arbeitsfähigkeit von 0 % sowie ab Juli 2018 eine Arbeitsfähigkeit von 100 % bestanden (IV-act. 72).</w:t>
      </w:r>
    </w:p>
    <w:p>
      <w:r>
        <w:rPr>
          <w:b/>
        </w:rPr>
        <w:t>E. 7.2</w:t>
      </w:r>
    </w:p>
    <w:p>
      <w:r>
        <w:t>Der Beschwerdeführer macht in seiner Beschwerde geltend, das Gut- achten von Dr. med. G._______ sei nicht verwertbar. So habe Dr. med. G._______ einerseits ein leichtgradiges depressives Zustandsbild be- schrieben, unter Ausschluss einer schweren depressiven Episode, sowie an einer anderen Stelle des Gutachtens von einem zurzeit mittelgradig aus- geprägten Zustandsbild gesprochen. Die von den Vorbehandlern und Be- handlern gestellte Diagnose einer schweren depressiven Episode habe Dr. med. G._______ ausschliesslich mit der Begründung, dass nie eine aus- geprägte Suizidalität vorgelegen habe, nicht bestätigt. Diese Herleitung der gestellten Diagnose lasse eine fundierte Auseinandersetzung mit den di- agnostischen Kriterien zur Abgrenzung der leichten, mittleren oder schwe- ren depressiven Episode völlig vermissen. Insbesondere habe Dr. med. G._______ zu Unrecht nicht in Erwägung gezogen, dass – neben einer leichten oder schweren Episode – auch eine mittelschwere Episode vorlie- gen könnte. Mit den entsprechenden Arztberichten der behandelnden Ärzte habe sich der Gutachter nicht hinreichend auseinandergesetzt. Auch habe Dr. med. G._______ keine widerspruchsfreie Beurteilung der Arbeits- fähigkeit vorgenommen, indem er einerseits erklärt habe, dass durch die nur noch leichte Episode die Arbeitsfähigkeit nicht beeinträchtigt sei und er andererseits in der bisherigen Tätigkeit eine Arbeitsfähigkeit von nur 70 % festgestellt habe. Ausserdem bringt der Beschwerdeführer vor, sein Ge- sundheitszustand habe sich seit der Begutachtung verändert, da es seither</w:t>
      </w:r>
    </w:p>
    <w:p>
      <w:r>
        <w:t>C-6357/2020 Seite 20 zu zwei weiteren, schwer depressiven Episoden gekommen sei. Schliess- lich führt der Beschwerdeführer aus, Dr. med. G._______ habe sich mit dem kurz vor dessen Begutachtung datierenden Austrittsbericht des P._______ Klinikums vom 9. April 2019 betreffend den stationären Aufent- halt vom 24. Januar bis 21. Februar 2020 (recte: 2019) nicht auseinander- gesetzt. Dr. med. G._______ habe lediglich ausgeführt, die Depressionen hätten sich jeweils in den stationären Therapien gebessert (keine Thera- pieresistenz). Diese immer wieder gutachterlich aufgeführte Therapieresis- tenz (sic) sei weder ein Kriterium zur Beurteilung des Schweregrads einer Depression noch Voraussetzung für die Annahme eines invalidisierenden Gesundheitsschadens. Insgesamt ist der Beschwerde zu entnehmen, dass sich der Beschwerde- führer in der Hauptsache – gestützt auf die Berichte seiner behandelnden Ärzte – auf den Standpunkt stellt, er leide an einer durchgehend mittelgra- digen depressiven Störung mit teilweise schweren Episoden, und die von Dr. med. G._______ festgestellte leichtgradige Episode (mit teilweisen Ver- schlechterungen) ohne eine (wesentliche; vgl. hierzu unten E. 7.5) Auswir- kung auf die Arbeitsfähigkeit bestreitet, ohne jedoch zu behaupten, dass er im Zeitpunkt der Untersuchung von Dr. med. G._______ an einer schweren depressiven Episode gelitten hätte. Streitig ist damit vorliegend im Wesent- lichen die Beurteilung des Schweregrads der depressiven Episoden im Rahmen der beim Beschwerdeführer unbestrittenermassen vorliegenden rezidivierenden depressiven Störung und deren IV-rechtliche Auswirkung auf die Arbeitsfähigkeit.</w:t>
      </w:r>
    </w:p>
    <w:p>
      <w:r>
        <w:rPr>
          <w:b/>
        </w:rPr>
        <w:t>E. 7.3</w:t>
      </w:r>
    </w:p>
    <w:p>
      <w:r>
        <w:t>Vorliegend hat Dr. med. G._______, wie von RAD-Psychiater Dr. med. H._______ in seiner Stellungnahme vom 8. Oktober 2020 zu Recht festge- halten (vgl. IV-act. 107 S. 6), die von ihm gestellte Diagnose an Hand ver- schiedener Symptome und Kriterien hergeleitet. Es trifft damit – entgegen der Auffassung des Beschwerdeführers – nicht zu, dass Dr. med. G._______ die Diagnose lediglich aufgrund des Merkmals der beim Be- schwerdeführer nicht vorliegenden Suizidalität gestellt hätte. Zwar führt der Beschwerdeführer in seiner Beschwerde zu Recht aus, dass ausschliess- lich aufgrund des Fehlens von Suizidalität eine schwere Episode nicht aus- geschlossen werden kann (vgl. ICD-10 F32.- i. V. m. F32.2; siehe auch DILLING/MOMBOUR/SCHMIDT, Internationale Klassifikation psychischer Stö- rungen, ICD-10, 10. Aufl., 2015, S. 174). Jedoch sind bei der Diagnosestel- lung auch die Ausprägung der vorhandenen Symptome zu berücksichtigen (vgl. DILLING/MOMBOUR/SCHMIDT, a. a. O., S. 172 f.). So hat Dr. med. G._______ bezüglich verschiedener zu berücksichtigender Symptome</w:t>
      </w:r>
    </w:p>
    <w:p>
      <w:r>
        <w:t>C-6357/2020 Seite 21 eine lediglich leichtgradige Ausprägung (leichtgradiges depressives Zu- standsbild, leicht verminderter Antrieb, Empfinden von nur wenig Freude) festgestellt. Aufgrund der im Gutachten festgestellten nur leichten psycho- pathologischen Symptome im Untersuchungszeitpunkt erscheint damit, entgegen der Auffassung des Beschwerdeführers, die Darstellung und Be- urteilung, warum Dr. med. G._______ gegenwärtig von einer leichten Epi- sode ausgeht, durchaus plausibel und nachvollziehbar. Dass Dr. med. G._______ hingegen nicht alle unter der ICD-10 F32.- aufgeführten mögli- chen Symptome (vgl. auch die in der Literatur in diesem Zusammenhang aufgeführten typischen und anderen Symptome in: DILLING/MOM- BOUR/SCHMIDT, a. a. O., S. 169 f.) explizit geprüft hat, ändert nichts an die- ser Schlussfolgerung, da dem Gutachter ein zulässiger Ermessensspiel- raum bei der Erhebung und Beurteilung der Befunde zuzugestehen ist (vgl. oben E. 6.7.3).</w:t>
      </w:r>
    </w:p>
    <w:p>
      <w:r>
        <w:rPr>
          <w:b/>
        </w:rPr>
        <w:t>E. 7.4</w:t>
      </w:r>
    </w:p>
    <w:p>
      <w:r>
        <w:t>Entgegen der Auffassung des Beschwerdeführers führt sodann auch der Umstand, dass Dr. med. G._______ im Gutachten mehrfach ein leicht- gradiges depressives Zustandsbild festgestellt und hiervon abweichend auf S. 25 angegeben hat, dass das depressive Zustandsbild zurzeit mittel- gradig ausgeprägt sei, nicht (ohne Weiteres) zu einer Unverwertbarkeit des Gutachtens. Vielmehr steht für das Bundesverwaltungsgericht fest, dass es sich bei der einmaligen Nennung eines mittelgradig ausgeprägten Zu- standsbildes um ein Versehen handeln muss. Dasselbe gilt für den vom Beschwerdeführer aufgezeigten Widerspruch hinsichtlich der Beurteilung der Arbeitsfähigkeit. So wird auf der S. 24 des Gutachtens die Diagnose rezidivierende depressive Störung, ggw. leichtgradige Episode (ICD-10 F33.0) als eine Diagnose mit Auswirkung auf die Arbeitsfähigkeit aufge- führt. Hiervon abweichend steht im Gutachten auf der S. 26, es könne nur noch eine leichte Episode diagnostiziert werden, welche die Arbeitsfähig- keit nicht beeinträchtige. Diese offensichtlichen Fehler lassen das Gutach- ten zwar teilweise als unsorgfältig und oberflächlich verfasst erscheinen, führen aber nicht per se zu dessen Unverwertbarkeit.</w:t>
      </w:r>
    </w:p>
    <w:p>
      <w:r>
        <w:rPr>
          <w:b/>
        </w:rPr>
        <w:t>E. 7.5</w:t>
      </w:r>
    </w:p>
    <w:p>
      <w:r>
        <w:t>In seiner Beschwerde macht der Beschwerdeführer sodann zu Unrecht geltend, das Vorliegen eines therapeutischen Potentials sei kein massge- bendes Kriterium zur Beurteilung der Frage, ob ein invalidisierender Ge- sundheitsschaden anzunehmen sei. Zu berücksichtigen ist in diesem Zu- sammenhang die (wenn auch erst nach der Beschwerde vom 15. Dezem- ber 2020 ergangene) Rechtsprechung des Bundesgerichts, wonach sich eine leicht- bis mittelgradige depressive Störung ohne nennenswerte Inter- ferenzen durch psychiatrische Komorbiditäten im Allgemeinen nicht als</w:t>
      </w:r>
    </w:p>
    <w:p>
      <w:r>
        <w:t>C-6357/2020 Seite 22 schwere psychische Krankheit definieren lässt. Besteht dazu noch ein be- deutendes therapeutisches Potential, so ist insbesondere auch die Dauer- haftigkeit des Gesundheitsschadens in Frage gestellt. Diesfalls müssen gewichtige Gründe vorliegen, damit dennoch auf eine invalidisierende Er- krankung geschlossen werden kann (BGE 148 V 49 [Urteil des BGer 8C_280/2021 vom 17. November 2021] E. 6.2.2).</w:t>
      </w:r>
    </w:p>
    <w:p>
      <w:r>
        <w:rPr>
          <w:b/>
        </w:rPr>
        <w:t>E. 7.5.1</w:t>
      </w:r>
    </w:p>
    <w:p>
      <w:r>
        <w:t>Damit ist das Vorliegen eines therapeutischen Potentials durchaus ein massgebendes Kriterium zur Beurteilung der Frage, ob ein invalidisie- render Gesundheitsschaden anzunehmen ist. So betont BGE 148 V 49 die Bedeutung der Therapierbarkeit (sowie auch der Komorbidität, hierzu un- ten in E. 7.6 ff.) auch für den vorliegenden Fall. Der Beschwerdeführer schreibt in seiner Beschwerde (Ziff. 16) in diesem Zusammenhang zu Un- recht, dass Dr. med. G._______ immer wieder von Therapieresistenz ge- sprochen habe (vgl. aber auch den korrekten Hinweis des Beschwerdefüh- rers auf die fehlende Therapieresistenz im selben Absatz der Beschwerde). Tatsächlich hat Dr. med. G._______ im Gutachten vielmehr festgestellt, dass die stationären Therapien jeweils eine Besserung der Depression ge- bracht hatten ("Es ist auch zu erwähnen, dass sich die Depression in den stationären Therapien jeweils besserte, auch der Exlorand berichtete zum jetzigen Zeitpunkt davon, dass ihm der letzte psychiatrische Aufenthalt ge- holfen habe, seinen Gesundheitszustand zu verbessern"; vgl. Gutachten S. 25; vgl. hierzu auch unten E. 7.5.2). Dem Gutachten ist ferner zu ent- nehmen, dass der Beschwerdeführer seine Psychotherapeutin alle zwei Wochen besuche und er vorübergehend auch eine Gruppentherapie wäh- rend einigen Monaten besucht habe (Gutachten S. 20). Als bisherige Be- handlung gab der Gutachter an, der Beschwerdeführer sei wiederholt sta- tionär psychiatrisch behandelt worden, befinde sich in psychiatrischer und psychotherapeutischer Behandlung und nehme regelmässig ein Antide- pressivum ein (Gutachten S. 23). Er besuche seine Therapien regelmässig und nehme auch an einem Reha-Sportprogramm teil (Gutachten S. 25). Die beim Beschwerdeführer festgestellte depressive Störung bezeichnete er sodann explizit als nicht therapieresistent (Gutachten S. 25 letzter Satz). Im Gutachten fehlt hingegen eine Auseinandersetzung mit der im damali- gen Zeitpunkt und seit 2014 vom Beschwerdeführer wahrgenommenen psychiatrischen und psychotherapeutischen Therapie sowie der von ihm eingenommenen Medikation. Insbesondere fehlt auch eine Einschätzung, ob damit die beim Beschwerdeführer vorliegende psychische Problematik hinreichend sowie lege artis behandelt wurde und wird.</w:t>
      </w:r>
    </w:p>
    <w:p>
      <w:r>
        <w:t>C-6357/2020 Seite 23</w:t>
      </w:r>
    </w:p>
    <w:p>
      <w:r>
        <w:rPr>
          <w:b/>
        </w:rPr>
        <w:t>E. 7.5.2</w:t>
      </w:r>
    </w:p>
    <w:p>
      <w:r>
        <w:t>Im Zusammenhang mit der vom Beschwerdeführer wahrgenomme- nen Therapie ist den Akten sodann zu entnehmen, dass dieser während den nachfolgend angegebenen Zeiträumen stationär-psychiatrisch behan- delt wurde: - vom 6. Juni 2017 bis zum 11. Juli 2017 im Krankenhaus Q._______ (vgl. Austrittsbericht vom 30. August 2017 in IV-act. 25 S. 6 f.); - vom 6. September bis zum 4. Oktober 2017 im P._______ Klinikum (…) (vgl. Austrittsbericht vom 17. Oktober 2017 in IV-act. 29 S. 1-6); - vom 12. Dezember 2017 bis zum 30. Januar 2018 in der Rehabilitati- onseinrichtung (psychosomatische Fachklinik) M._______ (vgl. ärztli- cher Entlassungsbericht vom 7. Februar 2018 in IV-act. 84 S. 24 ff.); - vom 24. Januar 2019 bis zum 21. Februar 2019 im P._______ Klinikum (…) (vgl. Entlassungsbericht vom 9. April 2019 in IV-act. 70). Abgesehen vom zweiten Spitalaufenthalt von September/Oktober 2017 (vgl. IV-act. 29 S. 3 unten) konnte jeweils im Zeitpunkt der Entlassung des Beschwerdeführers aus den stationären Aufenthalten eine Besserung sei- nes psychischen Zustands festgestellt werden. So habe der Beschwerde- führer nach der Entlassung aus dem Krankenhaus Q._______ im Juli 2017 entspannter und zuversichtlicher gewirkt, besonders bezüglich der Krise mit seiner Ehefrau (vgl. IV-act. 25 S. 7). Nach der Rehabilitation von De- zember 2017/Januar 2018 habe sich der Versicherte entlastet erlebt und einen Fortschritt erreicht, welchen er in ambulanter Psychotherapie fortset- zen wolle (IV-act. 84 S. 38). Im Verlauf des stationären Settings von Ja- nuar/Februar 2019 sei es schliesslich zu einer mässiggradigen affektiven Stabilisierung gekommen, die allerdings an einzelnen Wochenenden im Rahmen der Belastungserprobungen (dies im Rahmen der auch familiären Konfliktsituation) wieder etwas rückläufig gewesen sei (IV-act. 70 S. 4). Dass der Beschwerdeführer nach dem Gesagten nach den stationären Aufenthalten jeweils in der Regel in einem gebesserten Zustand hatte ent- lassen werden können, untermauert die von Dr. med. G._______ festge- stellte fehlende Therapieresistenz (vgl. oben E. 7.5.1). Dass der letzte sta- tionäre Aufenthalt im Februar 2019 schliesslich abgebrochen wurde, damit der Beschwerdeführer die in der Schweiz angeordnete Begutachtung wahrnehmen konnte ("Aufgrund von anstehenden Gutachten im Hinblick auf eine mögliche Berentung […] kamen wir im Einvernehmen mit Hr. G. zu der Entscheidung, die stationäre Behandlung zu begrenzen und haben ihm empfohlen, diese anstehenden Dinge zunächst zu klären, um sich dann – sofern notwendig – zu einem späteren Zeitpunkt vielleicht besser</w:t>
      </w:r>
    </w:p>
    <w:p>
      <w:r>
        <w:t>C-6357/2020 Seite 24 auf eine psychotherapeutische Behandlung einlassen zu können"; vgl. IV- act. 70 S. 4) spricht ferner nicht für eine besondere Dringlichkeit der stati- onär-psychiatrischen Therapie. Obwohl der Beschwerdeführer gestützt auf die Einschätzung der behandelnden Ärzte von einer mindestens mittel- schweren depressiven Störung mit schweren Episoden auszugehen scheint (vgl. oben E. 7.2 Abs. 2), fehlt jedoch auch im Rahmen der retro- spektiven Arbeitsfähigkeitsbeurteilung eine einlässliche Auseinanderset- zung des Gutachters mit den Berichten der behandelnden Ärzte und ihrer Einschätzung der jeweiligen depressiven Episoden auch auf der Grund- lage der jeweils erhobenen Befunde.</w:t>
      </w:r>
    </w:p>
    <w:p>
      <w:r>
        <w:rPr>
          <w:b/>
        </w:rPr>
        <w:t>E. 7.5.3</w:t>
      </w:r>
    </w:p>
    <w:p>
      <w:r>
        <w:t>Mit Verweis auf den erwähnten Entlassungsbericht vom 9. April 2019 hat Dr. med. G._______ im Gutachten ferner darauf hingewiesen, dass der Versicherte vor allem unter psychosozialen Belastungen leide. So habe der Versicherte in der Klinik berichtet, dass ihn die Arbeitslosigkeit, die fehlen- den Aussichten, eine Stelle zu finden, und die Konflikte mit seiner Ehefrau belasteten. Es hätten damit vor allem psychosoziale Belastungen dazu ge- führt, dass es vorübergehend zu einer Verschlechterung der Depression gekommen sei (vgl. vorne E. 7.1; Gutachten S. 26). Eine weitergehende psychiatrische Auseinandersetzung mit diesen invaliditätsfremden psycho- sozialen Belastungsfaktoren als Auslöser für die wiederholt auftretenden Verschlechterungen des psychischen Gesundheitszustands des Be- schwerdeführers, insbesondere die Prüfung eines hiervon unabhängigen (verselbständigten) Leidens im Sinne von Art. 8 Abs. 1 ATSG, fehlt indes- sen im Gutachten ebenfalls. Es wäre diesbezüglich zu prüfen gewesen, ob die psychosozialen Faktoren selbständig und insofern direkte Ursache der Einschränkung der Arbeitsfähigkeit sind, womit keine Krankheit im Sinne der Invalidenversicherung vorläge, oder ob diese Umstände, wie vom Gut- achter implizit angenommen, zu einer eigentlichen Beeinträchtigung der psychischen Integrität geführt haben, indem sie einen verselbständigten Gesundheitsschaden aufrechterhielten oder den Wirkungsgrad seiner – unabhängig von den invaliditätsfremden Elementen bestehenden – Folgen verschlimmerten, womit sie sich mittelbar invaliditätsbegründend auswir- ken konnten (vgl. Urteil des BGer 9C_161/2009 Urteil vom 18. September 2009 E. 2.2).</w:t>
      </w:r>
    </w:p>
    <w:p>
      <w:r>
        <w:rPr>
          <w:b/>
        </w:rPr>
        <w:t>E. 7.6</w:t>
      </w:r>
    </w:p>
    <w:p>
      <w:r>
        <w:t>Für die Auslegung der Tragweite der in BGE 148 V 49 (vgl. oben E. 7.5) erwähnten (psychiatrischen) Komorbiditäten ist die Rechtsprechung des Bundesgerichts zur Indikatorenprüfung (vgl. oben E. 6.7.2) heranzuziehen. Hiernach sind die bisherigen Kriterien "psychiatrische Komorbidität" und</w:t>
      </w:r>
    </w:p>
    <w:p>
      <w:r>
        <w:t>C-6357/2020 Seite 25 "körperliche Begleiterkrankungen" zu einem einheitlichen Indikator zusam- menzufassen. Erforderlich ist eine Gesamtbetrachtung der Wechselwir- kungen und sonstigen Bezüge der Schmerzstörung zu sämtlichen beglei- tenden krankheitswertigen Störungen. Eine Störung, welche nach der Rechtsprechung als solche nicht invalidisierend sein kann, ist nicht Komor- bidität, sondern allenfalls im Rahmen der Persönlichkeitsdiagnostik zu be- rücksichtigen (vgl. BGE 141 V 281 E. 4.3.1.3). Damit umfasst der Indikator "Komorbidität" sowohl psychiatrische als auch somatische Komorbiditäten (vgl. hierzu unten E. 7.7). Ob die in den Vorakten erwähnte Essstörung (vgl. z. B. IV-act. 84 S. 24) Krankheitswert aufweist und als psychiatrische Komorbidität beachtlich ist, wurde von Dr. med. G._______ im Gutachten jedoch nicht diskutiert. Die in den medizinischen Vorakten teilweise festge- stellten akzentuierten Persönlichkeitsmerkmale des Beschwerdeführers sind demgegenüber gemäss der erwähnten Rechtsprechung lediglich im Rahmen der Persönlichkeitsdiagnostik von Bedeutung. Diesbezüglich hat Dr. med. G._______ jedoch die in dem von der Krankentaggeldversiche- rung eingeholten psychiatrischen Gutachten von Dr. med. E._______ vom 16. April 2018 (IV-act. 40) gestellte Verdachtsdiagnose einer anankasti- schen beziehungsweise rigiden Persönlichkeitsakzentuierung (ICD-10 Z73.1) im Gutachten verneint ("Im Rahmen der psychiatrischen Untersu- chung fielen keine anankastischen Persönlichkeitszüge auf"; vgl. Gutach- ten S. 26). Auch Dr. med. F._______, Facharzt für Psychosomatische Me- dizin und Psychotherapie, sprach sich im Privatgutachten vom 16. August 2018 gegen das Vorliegen einer rigiden akzentuierten Persönlichkeit aus und ging stattdessen von einer beim Beschwerdeführer vorliegenden von Ängsten und Selbstunsicherheit getragenen zwanghaften Persönlichkeit im Sinne von ICD-10 F60.5 aus (IV-act. 52 S. 13 ff.), was Dr. med. G._______ wiederum in Zweifel zog mit der Begründung, dass Dr. med. F._______ dies nicht näher ausgeführt habe.</w:t>
      </w:r>
    </w:p>
    <w:p>
      <w:r>
        <w:rPr>
          <w:b/>
        </w:rPr>
        <w:t>E. 7.7</w:t>
      </w:r>
    </w:p>
    <w:p>
      <w:r>
        <w:t>Wie den vorliegenden medizinischen Unterlagen zu entnehmen ist, lie- gen beim Versicherten sodann – neben der depressiven Störung – auch verschiedene somatische Erkrankungen vor. So waren im Zeitpunkt der Begutachtung durch Dr. med. G._______ vom 19. März 2019 (Untersu- chungszeitpunkt) insbesondere eine Coxarthrose links bei Zustand nach Hüftgelenksprothese (vgl. ärztlicher Entlassungsbericht der Rehabilitati- onseinrichtung M._______ vom 7. Februar 2018 in IV-act. 84 S. 24 ff.), eine mediale Gonarthrose beidseits (vgl. Bericht des Zentrums für Ortho- pädie R._______ vom 23. Juli 2018 in IV-act. 82 S. 16), ein obstruktives Schlafapnoe-Syndrom (behandelt mit CPAP-Maske; vgl. z. B. Bericht von Dr. med. S._______, Fachärztin für Innere Medizin und Pneumologie, vom</w:t>
      </w:r>
    </w:p>
    <w:p>
      <w:r>
        <w:t>C-6357/2020 Seite 26 13. Juni 2013 in IV-act. 82 S. 23 f.), eine arterielle Hypertonie (vgl. z. B. Bericht von Dr. med. T._______, Facharzt für Innere Medizin, Lungen- und Bronchialheilkunde, vom 20. November 2012 in IV-act. 82 S. 25 f.), eine Akne inversa (vgl. Bericht von Priv.-Doz. Dr. med. U._______, Facharzt für Haut- und Geschlechtskrankheiten, vom 1. Juni 2017 in IV-act. 82 S. 22) und eine chronisch venöse Insuffizienz beider Beine bei Zustand nach Ve- nenstripping (vgl. Bericht von Dr. med. V._______, Facharzt für Phlebolo- gie/Allgemeinmedizin, vom 11. Oktober 2018 in IV-act. 82 S. 21) bereits bekannt, ebenso eine somatoforme autonome Funktionsstörung von Herz und Kreislauf (vgl. RAD-Stellungnahme vom 26. September 2017 in IV- act. 76 S. 4 ff.). Die somatischen Erkrankungen hat Dr. med. G._______ in seinem Gutachten nicht berücksichtigt, obschon die Leitlinien für psychiat- rische Begutachtungen vorsehen, dass die somatischen Beeinträchtigun- gen vorab abzuklären sind (vgl. Qualitätsleitlinien für versicherungspsychi- atrische Gutachten der Schweizerischen Gesellschaft für Psychiatrie und Psychotherapie SGPP, 3. vollständig überarbeitete und ergänzte Auflage vom 16. Juni 2016, S. 14).</w:t>
      </w:r>
    </w:p>
    <w:p>
      <w:r>
        <w:rPr>
          <w:b/>
        </w:rPr>
        <w:t>E. 7.8</w:t>
      </w:r>
    </w:p>
    <w:p>
      <w:r>
        <w:t>Bei der von Dr. med. G._______ diagnostizierten rezidivierenden de- pressiven Störung, ggw. leichtgradige Episode (ICD-10 F33.0) mit – im Er- gebnis leichten – Auswirkungen auf die Arbeitsfähigkeit (vgl. Gutachten S. 28) handelt es sich schliesslich um eine psychische Erkrankung, bezüg- lich welcher das vorangehend bereits dargestellte strukturierte Beweisver- fahren nach BGE 141 V 281 (Standardindikatoren) zur Prüfung, ob in einer Gesamtbetrachtung vorliegend von einer erheblichen gesundheitlichen Be- einträchtigung der Funktions- und Arbeitsfähigkeit, und gegebenenfalls in welchem Ausmass, auszugehen ist, zwingend durchzuführen ist (sog. Standardindikatoren; vgl. oben E. 6.7 ff. und 7.6). Vorliegend hat Dr. med. G._______ in seinem Gutachten vom 29. April 2019 jedoch nur wenige dieser Standardindikatoren und dann auch nur ansatzweise geprüft. So hat er die Fragen zur Konsistenz und Plausibilität der vom Versicherten geltend gemachten Einschränkungen sowie zu Fähigkeiten, Ressourcen und Be- lastungen lediglich in drei kurzen Abschnitten beantwortet. Eine fundierte Auseinandersetzung mit dem vom Bundesgericht aufgestellten normativen Prüfungsraster fehlt demgegenüber im Gutachten. Insbesondere fehlen, wie bereits dargelegt, jegliche Angaben und Beurteilungen zu allfälligen Komorbiditäten (vgl. oben E. 6.7.2; siehe hierzu oben E. 7.6 f.), weshalb auch die vom Gutachter vorgenommene Beurteilung der funktionellen Aus- wirkungen auf die Arbeitsfähigkeit nicht zu überzeugen vermag.</w:t>
      </w:r>
    </w:p>
    <w:p>
      <w:r>
        <w:t>C-6357/2020 Seite 27</w:t>
      </w:r>
    </w:p>
    <w:p>
      <w:r>
        <w:rPr>
          <w:b/>
        </w:rPr>
        <w:t>E. 7.9</w:t>
      </w:r>
    </w:p>
    <w:p>
      <w:r>
        <w:t>Nach dem Gesagten erfüllt das psychiatrische Gutachten von Dr. med. G._______ vom 29. April 2019 insgesamt die versicherungsmedizinischen Qualitätsanforderungen an eine beweiskräftige medizinische Entscheid- grundlage nicht. Dies bereits deshalb nicht, weil Dr. med. G._______ ent- gegen den bundesgerichtlichen Vorgaben die vorliegend relevanten Standardindikatoren, insbesondere jene der Komorbidität, überhaupt nicht und andere nicht einlässlich geprüft hat (vgl. oben E. 7.8). Er hat entspre- chend auch nicht hinreichend dargetan, inwiefern die von ihm diagnosti- zierte rezidivierende depressive Störung bei gegenwärtig leichter Episode unter Einbezug der erhobenen Befunde die beruflich-erwerbliche Arbeits- fähigkeit einschränkt, weshalb ein triftiger Grund vorliegt, dass auf das Gut- achten vom 29. April 2019 nicht abgestellt werden kann (vgl. auch BGE 148 V 49 E. 6.2.1). Indem das Gutachten darüber hinaus auch teilweise unsorgfältig und oberflächlich verfasst wirkt (vgl. oben E. 7.4) und eine ein- gehendere psychiatrische Auseinandersetzung insbesondere mit den me- dizinischen Vorakten (vgl. oben E. 7.7), den psychosozialen Belastungs- faktoren (vgl. oben E. 7.5.3) und der erfolgten Therapie (vgl. oben E. 7.5.1 letzter Satz) fehlt, liegen weitere Indizien im Sinne von Art. 44 ATSG vor, welche gegen die Zuverlässigkeit der Expertise sprechen (vgl. oben E. 6.6). Insgesamt mangelt es vorliegend besonders auch an einer inter- disziplinären Gesamtbetrachtung unter Einbezug aller geklagten gesund- heitlichen Leiden. In den vorliegenden Akten fehlt sodann eine medizini- sche Auseinandersetzung mit den vom Beschwerdeführer beschwerde- weise geltend gemachten, seit der Begutachtung vom 19. März 2019 (Un- tersuchungszeitpunkt) eingetretenen Verschlechterungen seines Gesund- heitszustands. Die Vorinstanz durfte daher für die Prüfung, ob eine renten- erhebliche Invalidität gegeben ist, rund eineinhalb Jahre nach Erstellung des Gutachtens vom 29. April 2019 nicht unbesehen auf dieses abstellen. Die von der kantonalen IV-Stelle nachträglich bei Dr. med. G._______ ein- geholten Stellungnahmen vom 7. Juni 2019 (IV-act. 75, vgl. Sachverhalt Bst. B.b i. f.) und 29. Mai 2020 (IV-act. 102, vgl. Sachverhalt Bst. B.d) än- dern nichts an dieser Schlussfolgerung, nachdem sich diese Stellungnah- men weder mit den vorangehend aufgeführten Widersprüchen und Unvoll- ständigkeiten des Gutachtens vom 29. April 2019 noch mit den vom Be- schwerdeführer geltend gemachten, seit der Begutachtung aufgetretenen Verschlechterungen seines Gesundheitszustands befassen. Unter diesen Umständen erübrigt sich auch die Prüfung der weiteren vom Beschwerde- führer gegen das Gutachten erhobenen Rügen. Dasselbe gilt für die in den vom Beschwerdeführer mit Einwandbegründung vom 16. September 2019 (vgl. Sachverhalt Bst. B.c) eingereichten Stellungnahmen von Dres. med.</w:t>
      </w:r>
    </w:p>
    <w:p>
      <w:r>
        <w:t>C-6357/2020 Seite 28 I._______ und J._______ dargelegten Kritiken des psychiatrischen Gut- achtens (insbesondere die [als falsch bezeichneten] Aussagen, welche der Versicherte gemäss Gutachten vom 29. April 2019 gegenüber Dr. med. G._______ gemacht habe, vgl. IV-act. 82 S. 4 ff. und S. 7 ff.). Wie es sich schliesslich mit der in einer der erwähnten Stellungnahmen aufgestellten Behauptung, die Untersuchung habe weniger lange gedauert als vom Gut- achter angegeben (vgl. IV-act. 82 S. 7), verhält, kann dahingestellt bleiben, zumal es gemäss Rechtsprechung des Bundesgerichts für den Aussagen- gehalt eines medizinischen Berichts nicht in erster Linie auf die Dauer der Untersuchung ankommt, sondern vielmehr darauf, ob der Bericht inhaltlich vollständig und im Ergebnis schlüssig ist (vgl. Urteil des BGer 8C_264/2020 vom 17. August 2020 E. 3.2.3.2), was vorliegend gerade nicht der Fall ist.</w:t>
      </w:r>
    </w:p>
    <w:p>
      <w:r>
        <w:rPr>
          <w:b/>
        </w:rPr>
        <w:t>E. 7.10</w:t>
      </w:r>
    </w:p>
    <w:p>
      <w:r>
        <w:t>Im vorinstanzlichen Verfahren hat der Beschwerdeführer sodann mit Eingabe vom 16. September 2019 weitere Arztunterlagen mit Hinweisen auf somatische Erkrankungen eingereicht, die teilweise erst nach der Be- gutachtung durch Dr. med. G._______ – jedoch noch vor Erlass der vorlie- gend angefochtenen Verfügung vom 12. November 2020 – datieren (vgl. oben E. 5.2). Aus diesen geht – neben den bereits im Zeitpunkt der Begut- achtung durch Dr. med. G._______ bekannten somatischen Beschwerden (vgl. oben E. 7.7) – eine bezüglich des rechten Kniegelenks vorliegende Chondropathia patellae Grad I bis II sowie eine Chondromalacia Grad I bis II im unteren lateralen Kniegelenkskompartiment (vgl. MRT-Bericht von Dr. med. W._______, Facharzt für Radiologie, vom 2. Juli 2019 in IV-act. 82 S. 18 f.), ein Karpaltunnelsyndrom beidseits (vgl. Bericht von Dr. med. X._______, Facharzt für Neurologie und Psychiatrie, vom 6. August 2019 in IV-act. 82 S. 14) sowie eine Osteochondrose in der Höhe LWK 5/SWK 1 mit Retrospondylose und darüber hinausragendem Bandscheibenprolaps (vgl. MRT-Bericht von Dr. med. W._______ vom 8. August 2019 in IV-act. 82 S. 12 f.) hervor. RAD-Arzt Dr. med. Y._______ hat diese vom Beschwerdeführer mit Eingabe vom 16. September 2019 eingereichten medizinischen Unterlagen in seiner Stellungnahme vom 27. September 2019 zusammengefasst. Hierbei hat er jedoch unvollständig festgestellt, es würden beim Versicherten radiologische Veränderungen lediglich im Be- reich der Lendenwirbelsäule und des rechten Knies beschrieben (vgl. IV- act. 107 S. 2 f.). Denn in den vom Beschwerdeführer eingereichten Arztbe- richten wurde neben den Arthrosen im Bereich des unteren Rückens und beider Kniegelenke insbesondere auch eine Arthrose der linken Hüfte (Co- xarthrose, vgl. oben E. 7.7) diagnostiziert. Keine Erwähnung in dieser Stel-</w:t>
      </w:r>
    </w:p>
    <w:p>
      <w:r>
        <w:t>C-6357/2020 Seite 29 lungnahme finden sodann die weiteren, vorliegend möglicherweise rele- vanten somatischen Beschwerden des Beschwerdeführers (Schlafapnoe und somatoforme autonome Funktionsstörung von Herz und Kreislauf, vgl. oben E. 7.7). Wenn Dr. med. Y._______ gestützt auf die (unvollständige) Zusammenfassung der somatischen Beschwerden sodann folgert, ein IV- relevanter Gesundheitsschaden sei wenig wahrscheinlich, vermag die Be- urteilung der Arbeitsfähigkeit in der RAD-Stellungnahme vom 27. Septem- ber 2019 nicht zu überzeugen (vgl. oben E. 6.5 letzter Satz und 6.6). Und obschon der RAD-Arzt das Fehlen eines in somatischer Hinsicht vorliegen- den IV-relevanten Gesundheitsschadens lediglich als eine Vermutung for- muliert hat, hat die Vorinstanz in der Folge diesbezüglich keine weiteren Abklärungen in die Wege geleitet, sondern in der angefochtenen Verfügung lediglich erklärt, es sei in somatischer Hinsicht keine IV-relevante gesund- heitliche Einschränkung ausgewiesen. Tatsächlich kann jedoch gerade im Zusammenhang mit den von den behandelnden Ärzten des Versicherten beschriebenen degenerativen Erkrankungen der linken Hüfte, der beiden Knie und des Rückens, der Schlafapnoe sowie auch der somatoformen autonomen Funktionsstörung von Herz und Kreislauf eine rechtserhebliche Einschränkung der Arbeitsfähigkeit nicht ohne Weiteres ausgeschlossen werden. In die gutachterliche Beurteilung hätten daher auch die Auswirkun- gen relevanter somatischer Beeinträchtigungen einbezogen werden müs- sen, was entsprechend eine vorgängige somatische Abklärung voraus- setzt.</w:t>
      </w:r>
    </w:p>
    <w:p>
      <w:r>
        <w:rPr>
          <w:b/>
        </w:rPr>
        <w:t>E. 7.11</w:t>
      </w:r>
    </w:p>
    <w:p>
      <w:r>
        <w:t>Weiter ist eine direkte Leistungszusprache gestützt auf die beiden im Recht liegenden psychiatrischen Gutachten aus dem Jahr 2018 (das von der Krankentaggeldversicherung eingeholte Gutachten von Dr. med. E._______ vom 16. April 2018 [IV-act. 40] und das Privatgutachten von Dr. med. F._______ vom 16. August 2018 [IV-act. 52 S. 13 ff.]) sowie auf die Angaben der behandelnden Ärzte insbesondere in den vom Beschwerde- führer mit Einwand vom 16. September 2019 ins Recht gelegten Arztbe- richten (IV-act. 81 f.) vorliegend nicht möglich. Die beiden erwähnten, im Zeitpunkt des Erlasses der angefochtenen Verfügung bereits zwei Jahre alten psychiatrischen Gutachten betreffen lediglich einen Teil der vorlie- gend zu beurteilenden Zeitperiode und enthalten auch keine umfassende interdisziplinäre medizinische Beurteilung des Gesundheitszustands, wes- halb sie von vornherein nicht alle Anforderungen an den Beweiswert einer medizinischen Entscheidungsgrundlage erfüllen. Zudem handelt es sich beim Privatgutachten von Dr. med. F._______ im Wesentlichen um eine kritische Stellungnahme zum Gutachten von Dr. med. E._______. Der Be-</w:t>
      </w:r>
    </w:p>
    <w:p>
      <w:r>
        <w:t>C-6357/2020 Seite 30 schwerdeführer beantragt denn auch zu Recht nicht, es sei für die Leis- tungszusprache auf die beiden erwähnten psychiatrischen Gutachten oder die Berichte der behandelnden Ärzte abzustellen. Vielmehr beantragt er eine weitere psychiatrische Abklärung. Auch anhand der Berichte der be- handelnden Ärzte, welche sich teilweise in Kritik am Gutachten von Dr. med. G._______ erschöpfen, lässt sich der Gesundheitszustand des Beschwerdeführers hinsichtlich der Auswirkungen auf die funktionelle Ar- beits- und Leistungsfähigkeit – sowohl in psychischer als auch in somati- scher Hinsicht – nicht abschliessend, auch nicht im Längsverlauf, beurtei- len. Im Weiteren ist zu beachten, dass die behandelnden Ärzte in einem auftragsrechtlichen Verhältnis zum Versicherten stehen und sich daher in erster Linie auf die Behandlung zu konzentrieren haben. Bei der Würdigung ihrer Berichte hat das Gericht daher sowohl dem Unterschied zwischen Behandlungs- und Begutachtungsauftrag (vgl. oben E. 6.7.3 letzter Satz) als auch der Erfahrungstatsache Rechnung zu tragen, dass behandelnde Ärzte mitunter im Hinblick auf ihre auftragsrechtliche Vertrauensstellung im Zweifelsfall eher zu Gunsten ihrer Patienten aussagen (vgl. oben E. 6.6, zum Ganzen: BGE 135 V 465 E. 4.5). Gerade betreffend die Einschätzun- gen des Schweregrads des psychischen Leidens lässt sich wie dargestellt nicht ausschliessen, dass die behandelnden Psychiater im Rahmen der von ihnen erhobenen Befunde und Beurteilungen unkritisch die Sichtweise des Beschwerdeführers übernommen haben, weshalb auch ein abschlies- sendes Abstellen auf diese Berichte nicht möglich ist.</w:t>
      </w:r>
    </w:p>
    <w:p>
      <w:r>
        <w:rPr>
          <w:b/>
        </w:rPr>
        <w:t>E. 7.12</w:t>
      </w:r>
    </w:p>
    <w:p>
      <w:r>
        <w:t>Zusammenfassend erweist sich der Sachverhalt bis zum Erlass der angefochtenen Verfügung vom 12. November 2020 in medizinischer Hin- sicht als nicht rechtsgenügend abgeklärt. Demzufolge ist es nicht möglich, mit dem im Sozialversicherungsrecht erforderlichen Beweisgrad der über- wiegenden Wahrscheinlichkeit zu beurteilen, ob und gegebenenfalls in wel- cher Höhe und ab wann der Beschwerdeführer Anspruch auf eine Rente der Invalidenversicherung hat.</w:t>
      </w:r>
    </w:p>
    <w:p>
      <w:r>
        <w:rPr>
          <w:b/>
        </w:rPr>
        <w:t>E. 8</w:t>
      </w:r>
    </w:p>
    <w:p>
      <w:r>
        <w:t>Da die Vorinstanz den rechtserheblichen medizinischen Sachverhalt in Verletzung von Art. 43 ff. ATSG (vgl. auch BGE 136 V 376 E. 4.1 sowie Art. 12 VwVG) offensichtlich mangelhaft abgeklärt hat und daher die ent- scheidwesentlichen Aspekte vollständig ungeklärt geblieben sind, steht ei- ner Rückweisung der Sache an die Vorinstanz zu weiteren Abklärungen nichts entgegen (vgl. BGE 137 V 210 E. 4.4.1.4). Da es an einer IV-recht- lich erforderlichen Gesamtbeurteilung des Gesundheitszustands des Be- schwerdeführers sowie dessen Verlaufs gänzlich fehlt und die Vorinstanz</w:t>
      </w:r>
    </w:p>
    <w:p>
      <w:r>
        <w:t>C-6357/2020 Seite 31 trotz Vorliegens von somatischen und psychischen Leiden bisher lediglich ein psychiatrisches Gutachten eingeholt hat, welches zudem die Anforde- rungen an die Prüfung der Standardindikatoren – insbesondere hinsichtlich Komorbidität, Therapierbarkeit und Konsistenz – offensichtlich nicht erfüllt, und in somatischer Hinsicht zu Unrecht noch keine Abklärungen getroffen hat, sodass unklar ist, ob und gegebenenfalls inwiefern somatischerseits funktionelle Einschränkungen vorliegen und beachtlich sind, ist von der Einholung eines Gerichtsgutachtens vorliegend abzusehen. Ausserdem litte bei regelmässiger Einholung von medizinischen Gerichtsgutachten die Rechtsstaatlichkeit der Versicherungsdurchführung empfindlich und wäre von einem Substanzverlust bedroht, könnte doch die Verwaltung von vorn- herein darauf bauen, dass ihre Arbeit ohnehin in jedem verfügungsweise abgeschlossenen Sozialversicherungsfall auf Beschwerde hin gleichsam gerichtlicher Nachbesserung unterläge (BGE 137 V 210 E. 4.2). Auch be- stünde die konkrete Gefahr der unerwünschten Verlagerung der den Durchführungsorganen vom Gesetz übertragenen Pflicht zur Abklärung des rechtserheblichen medizinischen Sachverhalts auf das Gericht mit ent- 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Überdies wäre damit auch der doppelte Instanzenzug nicht gewahrt (Urteil des BVGer C-1882/2017 vom 3. April 2018 E. 6.1). Im Weiteren liegen in casu insbe- sondere auch nicht umfassende und an sich beweiskräftige Gutachten vor, welche indessen zu unterschiedlichen Ergebnissen gelangen, so dass sich die Frage nach der Anordnung eines Obergutachtens stellen würde (vgl. BGE 136 V 156 E. 3.3, 125 V 351 E. 3b/aa mit Hinweisen). Entspre- chend ist der Antrag des Beschwerdeführers auf Einholung eines Gerichts- gutachtens, auf welches kein Anspruch besteht (BGE 139 V 339 E. 4.3), abzuweisen und – da vorliegend trotz auch bestehender somatischer Er- krankungen im Verwaltungsverfahren bisher noch keine interdisziplinäre Begutachtung durchgeführt worden ist, es daher alleine mit einer vom Be- schwerdeführer beantragten psychiatrischen Begutachtung jedenfalls nicht sein Bewenden haben könnte – der Eventualantrag auf Rückweisung an die Vorinstanz zu weiterer Abklärung in dem Sinne gutzuheissen, dass ein interdisziplinäres Gutachten einzuholen ist.</w:t>
      </w:r>
    </w:p>
    <w:p>
      <w:r>
        <w:rPr>
          <w:b/>
        </w:rPr>
        <w:t>E. 8.1</w:t>
      </w:r>
    </w:p>
    <w:p>
      <w:r>
        <w:t>Aufgrund des Ausgeführten ist die Vorinstanz in Anwendung von Art. 61 Abs. 1 VwVG anzuweisen, nach Aktualisierung und Vervollständigung der</w:t>
      </w:r>
    </w:p>
    <w:p>
      <w:r>
        <w:t>C-6357/2020 Seite 32 medizinischen Akten eine interdisziplinäre Begutachtung des Beschwerde- führers zu veranlassen. Mit Blick auf die im Raum stehenden Befunde und Diagnosen erscheinen Expertisen in den Fachbereichen Allgemeine Innere Medizin, Orthopädie und Psychiatrie (letztere insbesondere unter Berück- sichtigung der Standardindikatoren gemäss bundesgerichtlicher Recht- sprechung [BGE 143 V 418; 143 V 409; 141 V 281]) erforderlich. Ob neben den genannten Fachdisziplinen auch noch weitere Spezialisten beizuzie- hen sind, dies eventuell in den Fachbereichen Rheumatologie, Neurologie und Pneumologie, ist dem pflichtgemessen Ermessen der Gutachter zu überlassen. Denn es ist grundsätzlich Sache der beauftragten Sachver- ständigen, über Art und Umfang der aufgrund der konkreten Fragestellung erforderlichen Untersuchungen zu befinden, da sie letztverantwortlich sind einerseits für die fachliche Güte und die Vollständigkeit der interdisziplinär zu erstellenden Entscheidungsgrundlage, anderseits aber auch für eine wirtschaftliche Abklärung (vgl. BGE 139 V 349 E. 3.3; Urteil des BVGer C-4634/2014 vom 5. September 2016 E. 7.2 in fine). Im Rahmen der neu- erlichen Begutachtung werden zunächst die somatischen Beeinträchtigun- gen abzuklären (vgl. oben E. 7.7 letzter Satz) sowie in der Folge, unter Einbezug der somatischen Abklärungsergebnisse, eine psychiatrische Be- urteilung lege artis mit der entsprechenden Indikatorenprüfung im Rahmen einer interdisziplinären Begutachtung (einschliesslich einer Gesamtbeur- teilung) vorzunehmen sein. Aufgrund eines in den Vorakten enthaltenen Hinweises auf ein aggravierendes Verhalten seitens des Beschwerdefüh- rers (vgl. Gutachten von Dr. med. E._______ vom 16. April 2018: "Er […] neigt leider zur Aggravation seiner Symptomatik" [vgl. IV-act. 40 S. 16]) ha- ben die Gutachter schliesslich bei weiterhin festgestellten Diskrepanzen zwischen subjektiver Beschwerdeschilderung und den unter Berücksichti- gung der normativen Vorgaben erhobenen objektivierten medizinischen Befunden auch dazu Stellung zu nehmen, ob und falls ja, in welchem Um- fang die vom Beschwerdeführer geklagten Beschwerden aus medizini- scher (insbesondere psychiatrischer) Sicht auf bewusstseinsnahe Aggra- vation oder eine ähnliche Erscheinung zurückzuführen sind (vgl. Urteil des BVGer C-920/2019 vom 25 . Juni 2020 E. 5.7.2, 5.7.3 und 7.3).</w:t>
      </w:r>
    </w:p>
    <w:p>
      <w:r>
        <w:rPr>
          <w:b/>
        </w:rPr>
        <w:t>E. 8.2</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und vorliegend keine Gründe ersichtlich sind, die eine Begutachtung in der Schweiz als unver- hältnismässig erscheinen liessen. Im Weiteren ist die Gutachterstelle nach</w:t>
      </w:r>
    </w:p>
    <w:p>
      <w:r>
        <w:t>C-6357/2020 Seite 33 dem Zufallsprinzip gemäss dem Zuweisungssystem «SuisseMED@P» zu ermitteln (vgl. dazu BGE 139 V 349 E. 5.2.1 und Art. 72bis Abs. 2 IVV) und es sind dem Beschwerdeführer die ihm zustehenden Mitwirkungsrechte einzuräumen (vgl. BGE 137 V 210 E. 3.4.2.9).</w:t>
      </w:r>
    </w:p>
    <w:p>
      <w:r>
        <w:rPr>
          <w:b/>
        </w:rPr>
        <w:t>E. 8.3</w:t>
      </w:r>
    </w:p>
    <w:p>
      <w:r>
        <w:t>Im Ergebnis ist die Beschwerde dahingehend gutzuheissen, dass die Verfügung vom 12. November 2020 aufzuheben und die Sache an die Vorinstanz zurückzuweisen ist, damit diese nach erfolgter Abklärung im Sinne der Erwägungen über den Anspruch des Beschwerdeführers auf Leistungen der schweizerischen Invalidenversicherung neu verfüge. Angesichts der vorliegend fehlenden "klassischen" Grenzgänger-Konstel- lation (vgl. oben E. 4.2) wird die Vorinstanz hierbei vorfrageweise zu prüfen haben, ob sie selbst (anstelle der kantonalen IV-Stelle) für die Durchführung der ergänzenden Abklärungen respektive die Anordnung der durchzuführenden Begutachtung zuständig ist.</w:t>
      </w:r>
    </w:p>
    <w:p>
      <w:r>
        <w:rPr>
          <w:b/>
        </w:rPr>
        <w:t>E. 9.1</w:t>
      </w:r>
    </w:p>
    <w:p>
      <w:r>
        <w:t>Das Beschwerdeverfahren ist kostenpflichtig (Art. 69 Abs. 1bis i. V. m. Art. 69 Abs. 2 IVG), wobei das Bundesverwaltungsgericht gemäss Art. 63 Abs. 1 VwVG die Verfahrenskosten in der Regel der unterliegenden Partei auferlegt. Eine Rückweisung gilt praxisgemäss als Obsiegen der be- schwerdeführenden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rPr>
          <w:b/>
        </w:rPr>
        <w:t>E. 9.2</w:t>
      </w:r>
    </w:p>
    <w:p>
      <w:r>
        <w:t>Der anwaltlich vertretene Beschwerdeführer hat bei diesem Verfahrensausgang gemäss Art. 64 Abs. 1 VwVG in Verbindung mit Art. 7 des Reglements vom 21. Februar 2008 über die Kosten und Entschädigun- gen vor dem Bundesverwaltungsgericht (VGKE, SR 173.320.2) Anspruch auf eine Parteientschädigung zu Lasten der Verwaltung. Der Rechtsvertre- ter hat keine Kostennote eingereicht, weshalb die Entschädigung aufgrund der Akten festzusetzen ist (Art. 14 Abs. 2 Satz 2 VGKE). Unter Berücksich- tigung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C-6357/2020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