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C-6255/2016 vom 4. März 2019</w:t>
      </w:r>
    </w:p>
    <w:p>
      <w:r>
        <w:t>Bundesverwaltungsgericht, 2019-03-04, IT</w:t>
      </w:r>
    </w:p>
    <w:p>
      <w:r>
        <w:rPr>
          <w:b/>
        </w:rPr>
        <w:t xml:space="preserve">Quelle: </w:t>
      </w:r>
      <w:r>
        <w:t>https://mcp.opencaselaw.ch/entscheid/bvger_C-6255_2016</w:t>
      </w:r>
    </w:p>
    <w:p>
      <w:r>
        <w:t>FR: TAF C-6255/2016 du 4 mars 2019</w:t>
      </w:r>
    </w:p>
    <w:p>
      <w:r>
        <w:t>IT: TAF C-6255/2016 del 4 marzo 2019</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Al caso in esame si applicano, da un lato, le norme materiali in vigore fino al 31 dicembre 2011, per quanto attiene allo stato di fatto realizzatosi fino a tale data, mentre dall'altro lato, e per il periodo successivo, le nuove norme della 6a revisione della LAI (v. altresì DTF 130 V 1 consid. 3.2 per quanto concerne le disposizioni formali della LPGA, immediatamente applicabili con la loro entrata in vigore) nonché le ulteriori nuove norme entrate in vigore fino alla data della decisione impugnata.</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4.2</w:t>
      </w:r>
    </w:p>
    <w:p>
      <w:r>
        <w:t>Giusta l'art. 87 cpv. 1 OAI,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4.3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4.4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(DTF 130 V 343 consid. 3.5). Irrilevante è, altresì, una diversa valutazione di una fattispecie restata sostanzialmente immutata (DTF 131 V 84 consid. 3; sentenza del TF 8C_534/2014 del 13 agosto 2014 consid. 3.2 e 8C_624/2011 del 2 novembre 2011 consid. 2 nonché relativi riferimenti).</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5.3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5.4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6.1</w:t>
      </w:r>
    </w:p>
    <w:p>
      <w:r>
        <w:t>Alfine di accertare se il grado d'invalidità si è modificato in maniera tale da influire sul diritto alle prestazioni, si deve confrontare, da un lato, la situazione di fatto determinante di cui all'ultima decisione cresciuta in giudicato che è stata oggetto di un esame materiale del diritto alla rendita dopo contestuale accertamento pertinente dei fatti, apprezzamento delle prove e confronto dei redditi, e, dall'altro lato, la situazione vigente all'epoca del provvedimento litigioso (DTF 140 V 514 consid. 5.2 e 133 V 108 consid. 5).</w:t>
      </w:r>
    </w:p>
    <w:p>
      <w:r>
        <w:rPr>
          <w:b/>
        </w:rPr>
        <w:t>E. 6.2</w:t>
      </w:r>
    </w:p>
    <w:p>
      <w:r>
        <w:t>Nel caso di specie, e come rettamente rilevato nella decisione impugnata, il periodo determinante è quello intercorrente dal 23 novembre 2012 (data della decisione dell'UAIE mediante la quale è stata accordata all'insorgente una rendita intera d'invalidità) e la data della decisione impugnata del 7 settembre 2016. La comunicazione dell'amministrazione del 10 maggio 2013, mediante la quale è stata confermata l'erogazione di una rendita intera, non è infatti rilevante in questo contesto, non essendo stata preceduta da un esame materiale del diritto alla rendita dopo contestuale accertamento pertinente dei fatti, apprezzamento delle prove e determinazione del grado d'invalidità.</w:t>
      </w:r>
    </w:p>
    <w:p>
      <w:r>
        <w:rPr>
          <w:b/>
        </w:rPr>
        <w:t>E. 7.1</w:t>
      </w:r>
    </w:p>
    <w:p>
      <w:r>
        <w:t>L'UAIE ha reso il 7 settembre 2016 una decisione su revisione, ai sensi dell'art. 17 LPGA, mediante la quale ha ridotto ad una mezza rendita, a decorrere dal 1° novembre 2016, la prestazione AI accordata al ricorrente. Quest'ultimo contesta fossero adempiuti i criteri per pronunciare una riduzione della rendita fino ad allora percepita.</w:t>
      </w:r>
    </w:p>
    <w:p>
      <w:r>
        <w:rPr>
          <w:b/>
        </w:rPr>
        <w:t>E. 7.2</w:t>
      </w:r>
    </w:p>
    <w:p>
      <w:r>
        <w:t>Giova rammentare che dopo aver beneficiato di una rendita intera dal 1° maggio 2006 al 31 maggio 2007 a causa di problemi lombari, l'insorgente ha ripreso un impiego a tempo pieno in qualità di venditore (in sede) presso una società di (...) (doc. A 49). Egli ha poi esercitato tale attività fino al 6 febbraio 2011, interrompendola quando gli è stata diagnosticata una patologia oncologica ("linfoma non-Hodgkin aggressivo di tipo Burkitt, stadio IV [localizzazioni linfonodali e sopradiaframmatiche e scheletriche])", necessitante diversi ricoveri ospedalieri e trattamenti specifici. Pertanto, con decisione del 23 novembre 2012, l'UAIE ha riconosciuto all'interessato una totale incapacità lavorativa in qualsiasi attività e gli ha accordato una rendita intera a partire dal 1° marzo 2012 (doc. A 75).</w:t>
      </w:r>
    </w:p>
    <w:p>
      <w:r>
        <w:rPr>
          <w:b/>
        </w:rPr>
        <w:t>E. 7.3</w:t>
      </w:r>
    </w:p>
    <w:p>
      <w:r>
        <w:t>Nel corso della seconda procedura di revisione, iniziata nel mese di maggio 2014 (doc. A 85, 89 e 91) e che ha condotto alla decisione impugnata, il medico SMR ha proposto il completamento dell'istruttoria tramite perizia pluridisciplinare psichiatrica, oncologica e reumatologica (doc. A 94), integrata - su proposta del O._______ - con un consulto neurologico (doc. A 107, pag. 21).</w:t>
      </w:r>
    </w:p>
    <w:p>
      <w:r>
        <w:rPr>
          <w:b/>
        </w:rPr>
        <w:t>E. 7.3.1.1</w:t>
      </w:r>
    </w:p>
    <w:p>
      <w:r>
        <w:t>Nel rapporto peritale del 21 settembre 2015, gli specialisti del O._______ hanno ritenuto che "per l'A. (leggi: assicurato) attualmente in primo piano vi è la patologia al rachide. (...) Da ca. due anni vi è stata una nuova riesacerbazione della patologia al rachide: l'A. descrive da allora (e tutt'ora presenti) dolori persistenti a livello della colonna lombare con irradiazione persistente nell'intero arto inferiore sin., accompagnato da disestesie e fomicolii, con difficoltà nella deambulazione (dalla fine del 2013 utilizza un tutore alla gamba-piede sin.)" (doc. A 107, pag. 12). Dal punto di vista oncologico, è stato rilevato che "nella recente visita di controllo del 31.3.2015 presso il dipartimento ematologia e oncologia dell'Ospedale H._______ di (...) vengono descritte buone condizioni generali (...). Si conclude descrivendo un quadro stabile, che non necessita di terapia specifica, con prossimo controllo ematologico dopo sei mesi, sempre presso l'Ospedale H._______ di (...)" (doc. A 107, pag. 13). Infine, per quel che concerne l'aspetto psichico, i periti hanno evidenziato che "l'A. descrive che all'epoca la diagnosi e il trattamento del linfoma ha fatto insorgere (già durante la chemioterapia) una depressione del tono dell'umore, accompagnata frequentemente da ansia: l'A. descrive che con le cure intraprese vi è stato un miglioramento dei disturbi e d'accordo con il medico curante, il trattamento è stato sospeso da novembre 2014 (da allora non vi sono stati grossi cambiamenti della sintomatologia)" (doc. A 107, pag. 14).</w:t>
      </w:r>
    </w:p>
    <w:p>
      <w:r>
        <w:rPr>
          <w:b/>
        </w:rPr>
        <w:t>E. 7.3.1.2</w:t>
      </w:r>
    </w:p>
    <w:p>
      <w:r>
        <w:t>Per quel che attiene all'evoluzione nel tempo, essi hanno pure specificato che nell'ambito della presente valutazione peritale è stato appurato un miglioramento dal punto di vista oncologico ed un miglioramento dal punto di vista psichiatrico, e collocato il miglioramento nell'aprile del 2015 (momento della prima visita peritale psichiatrica [cfr. doc. A 107, pag. 24 e 25]).</w:t>
      </w:r>
    </w:p>
    <w:p>
      <w:r>
        <w:rPr>
          <w:b/>
        </w:rPr>
        <w:t>E. 7.3.1.3</w:t>
      </w:r>
    </w:p>
    <w:p>
      <w:r>
        <w:t>I periti hanno poi posto le seguenti diagnosi: Diagnosi con influenza sulla capacità lavorativa: Linfoma non-Hodgkin aggressivo di tipo Burkitt, stadio IV (localizzazioni linfonodali e sovradiaframmatiche e scheletriche) con: - polichemioterapia secondo schema R-hyper CVAD dal 10.3.2011 a gennaio 2012 (quattro cicli A, 3 cicli B e 4 rachicentesi profilattiche), - nessuna evidenza di recidiva neoplastica a quattro anni dalla diagnosi iniziale (controllo del 16.3.2015). Sindrome lombospondilogena cronica: - stato dopo microdiscectomia L5-S1 a sin., 31.7.2006, - recidiva e nuova microdiscectomia, 12.1.2017, - osteocondrosi Modic I L5-S1. Dal punto di vista neurologico dolori di tipo pseudoradicolare alla gamba sin. Diagnosi senza influenza sulla capacità lavorativa: Sindrome mista ansioso-depressiva (ICD-10 F 41.2). Stato dopo emitiroidectomia, febbraio 2013 per struma uninodulare iperfunzionante del lobo sin., in terapia sostitutiva. Sovrappeso con BMI 28 Kg/m2. Tabagismo cronico" (doc. A 107, pag. 17 e 18).</w:t>
      </w:r>
    </w:p>
    <w:p>
      <w:r>
        <w:rPr>
          <w:b/>
        </w:rPr>
        <w:t>E. 7.3.1.4</w:t>
      </w:r>
    </w:p>
    <w:p>
      <w:r>
        <w:t>7.3.1.4.1 Per quel che concerne la capacità lavorativa, essi hanno stabilito che "conseguenze sulla capacità lavorativa attuale derivano dalle patologie descritte in ambito reumatologico ed oncologico, mentre invece, come descritto nei capitoli precedenti, dal punto di vista psichiatrico e neurologico vi è attualmente una capacità lavorativa nella misura del 100% in qualunque attività" (cfr. doc. A 107, p. 24). 7.3.1.4.2 In merito all'aspetto oncologico, il dott. S._______ ha ritenuto che "è esistita un'incapacità lavorativa nella misura del 100% a partire dal momento della diagnosi (febbraio 2011) sino ad almeno un anno dal termine della chemioterapia (febbraio 2013). Da allora le sequele della terapia oncologica determinano un'incapacità lavorativa nella misura del 50% in qualunque attività, dovuta alle sequele psicofisiche" (doc. A 107, pag. 22 e 23). 7.3.1.4.3 Il dott. Q._______ ha invece considerato che "dal punto di vista reumatologico la diminuzione della capacità lavorativa è dovuta ai problemi lombari all'arto inferiore sin." e che "come venditore di prodotti per parrucchieri l'A. è abile al lavoro a tempo pieno con un rendimento ridotto nella misura del 20% tenendo conto della necessità di cambiare posizione ogni 20-25 minuti e di brevi pause per sgranchirsi e riposare" (doc. A 107, pag. 23). 7.3.1.4.4 Per quanto riguarda la percentuale di incapacità lavorativa complessiva, i medici hanno indicato che "si ritiene che le incapacità lavorative descritte dai consulenti non vanno sommate ma integrate, in quanto le patologie che causano una diminuzione della capacità lavorativa comportano delle limitazioni che si sovrappongono" (doc. A 107, pag. 23, 24 e 25).</w:t>
      </w:r>
    </w:p>
    <w:p>
      <w:r>
        <w:rPr>
          <w:b/>
        </w:rPr>
        <w:t>E. 7.3.2</w:t>
      </w:r>
    </w:p>
    <w:p>
      <w:r>
        <w:t>Con rapporti finali SMR del 28 settembre 2015 (doc. A 108) e 19 novembre 2015 (doc. A 114), il dott. L._______, ha rilevato, nella sostanza, che dalla valutazione peritale è emerso un miglioramento dal punto di vista psichiatrico ed oncologico, motivo per cui ha confermato le diagnosi e le conclusioni della perizia del O._______ e segnatamente la residua capacità lavorativa del 50% in attività adeguate (attività di intensità leggera che non comporta né una posizione chinata seduta o eretta, né camminate per lunghi tragitti) a partire da aprile 2015.</w:t>
      </w:r>
    </w:p>
    <w:p>
      <w:r>
        <w:rPr>
          <w:b/>
        </w:rPr>
        <w:t>E. 7.3.3</w:t>
      </w:r>
    </w:p>
    <w:p>
      <w:r>
        <w:t>Il 23 marzo 2016, l'insorgente ha contestato il progetto di decisione dell'11 marzo 2016 e prodotto la seguente documentazione medica (doc. A 128): - il rapporto di visita anestesiologica per terapia del dolore del 22 gennaio 2016 redatto dal dott. Z._______, da cui risulta in particolare la decisione di effettuare 8 - 10 infiltrazioni data la lombosciatalgia lamentata dall'assicurato; - il certificato medico del dott. F._______ datato 19 marzo 2016, con cui è stato attestato che il ricorrente "attualmente è sottoposto a terapia antalgica infiltrativa e dovrà essere sottoposto ad intervento con innesto di elettrostimolatore per il controllo della sintomatologia dolorosa. Attualmente il paziente per tali condizioni sintomatiche e funzionali è inabile all'attività lavorativa al 100%".</w:t>
      </w:r>
    </w:p>
    <w:p>
      <w:r>
        <w:rPr>
          <w:b/>
        </w:rPr>
        <w:t>E. 7.3.4</w:t>
      </w:r>
    </w:p>
    <w:p>
      <w:r>
        <w:t>Con scritto del 17 maggio 2016, il ricorrente ha ulteriormente trasmesso la lettera di dimissione del dott. Z._______ dell'Unità Organizzativa Ortopedia e Traumatologia dell'Ospedale di (...), dove è stato ricoverato per radicolopatia L4-L5 sinistra ed è stata eseguita una terapia con radiofrequenza del ganglio della radice dorsale L4-L5 (doc. A 134).</w:t>
      </w:r>
    </w:p>
    <w:p>
      <w:r>
        <w:rPr>
          <w:b/>
        </w:rPr>
        <w:t>E. 7.3.5</w:t>
      </w:r>
    </w:p>
    <w:p>
      <w:r>
        <w:t>L'UAIE ha sottoposto i documenti in questione al O._______ (doc A 136 [allegati anche le prese di posizione del 14 giugno 2016 del neurologo dott. T._______, e del 24 maggio 2016 del reumatologo dott. Q._______]) e quest'ultimo ha indicato che restano "invariate le valutazioni descritte nella perizia O._______ del 21.9.2015". Il dott. T._______ ha peraltro, e più precisamente, indicato nella sua presa di posizione che "i tre nuovi documenti a disposizione riferiscono principalmente di un peggioramento della sintomatologia algica: non sono riportati elementi clinici oggettivi concernenti lo stato dell'A., in particolare non è possibile sapere se l'A. presenta deficit o altri reperti più netti rispetto a quanto constatato alla fine di agosto 2015. Il fatto che era stato previsto un intervento di impianto di stimolatore epidurale (risulta però solo alla fine di aprile 2016 intervento con radiofrequenza sulla radice dorsale L4/5) fa pensare comunque ad un effettivo peggioramento della sintomatologia dolorosa rispetto a quanto era stato descritto in agosto 2015. Si tratta di dati piuttosto scarsi e poco precisi che non permettono di trarre conclusioni definitive, un peggioramento dei sintomi algici sembra tutto sommato probabile, non è possibile però definire se vi siano anche dei riscontri neurologici (clinici o neuroradiologici) oggettivi. I documenti non portano nuovi elementi concernenti la situazione fino alla fine di agosto 2015, per cui ritengo di poter confermare valutazione del 31 agosto 2015" (doc. A 136).</w:t>
      </w:r>
    </w:p>
    <w:p>
      <w:r>
        <w:rPr>
          <w:b/>
        </w:rPr>
        <w:t>E. 7.3.6</w:t>
      </w:r>
    </w:p>
    <w:p>
      <w:r>
        <w:t>Il dott. L._______, con annotazione del 20 giugno 2016, ha in seguito concluso che restano invariate le valutazioni contenute nel rapporto finale SMR del 28 settembre 2015 (doc. A 135). Per conseguenza, l'autorità inferiore ha emesso la decisione impugnata, con cui la rendita intera fino ad allora accordata all'insorgente è stata ridotta ad una mezza rendita a partire dal 1° novembre 2016 (doc. A 139).</w:t>
      </w:r>
    </w:p>
    <w:p>
      <w:r>
        <w:rPr>
          <w:b/>
        </w:rPr>
        <w:t>E. 8.1</w:t>
      </w:r>
    </w:p>
    <w:p>
      <w:r>
        <w:t>Nel ricorso il ricorrente ha contestato che al momento dell'emanazione della decisione impugnata fossero date le condizioni per una riduzione della rendita a decorrere dal 1° novembre 2016. Ha prodotto la relazione medico-legale sulla capacità lavorativa residua dell'8 ottobre 2016 redatta dal dott. U._______, specialista in medicina legale e delle assicurazioni e igiene e medicina preventiva (doc. TAF 1).</w:t>
      </w:r>
    </w:p>
    <w:p>
      <w:r>
        <w:rPr>
          <w:b/>
        </w:rPr>
        <w:t>E. 8.2</w:t>
      </w:r>
    </w:p>
    <w:p>
      <w:r>
        <w:t>Da tale relazione, risulta che "il periziando deambula con l'aiuto di due bastoni canadesi, malgrado seguiti a sottoporsi a fisioterapia domiciliare; non ha alcuna attività adeguata per totale incapacità ad espletarla, ha difficoltà a mantenere anche la posizione assisa. La movimentazione del capo e del rachide cervicale è possibile pur se dolorosa ed incompleta per contrattura dei trapezii e della muscolatura paravertebrale cervicale e degli splenii. L'esame neurologico degli arti superiori mostra normalità dei rot. Agli arti inferiori si evidenzia ipotonomiotrofia alla coscia sinistra con deficit di forza del medesimo arto e torpidità del riflesso patellare e dell'achilleo; il segno di Lasegue risulta positivo a sinistra, deambula sul calcagno e sulla punta a destra, pur se a fatica; non riesce a sinistra. L'esame della sensibilità mostra deficit nel territorio della radice di S1. Il periziando presenta una severa limitazione algo-funzionale a carico del rachide lombo-sacrale, anche se riesce a sedersi a 90° con le gambe tese. Sono sempre presenti dolori periarticolari e radicolari da porre anche in relazione con le alterazioni statiche secondarie a livello del bacino ed a livello delle articolazioni sacro-iliache ed ha anche difficoltà a rimanere seduto in automobile quotidianamente per diverse ore". Sulla base di tali considerazioni, il medico in questione ha concluso che il paziente "non è pertanto in condizioni di mantenere alcuna attività professionale ed è da ritenere incapace nella misura del 100% (doc. TAF 1).</w:t>
      </w:r>
    </w:p>
    <w:p>
      <w:r>
        <w:rPr>
          <w:b/>
        </w:rPr>
        <w:t>E. 8.3</w:t>
      </w:r>
    </w:p>
    <w:p>
      <w:r>
        <w:t>Il dott. AA._______, specialista in medicina interna generale del SMR, con annotazione del 10 gennaio 2017 - ha considerato che dallo stesso non risulta una modifica dello stato di salute rispetto alla valutazione peritale in ambito O._______. Nella relazione di cui trattasi sarebbe stata fornita una differente valutazione in merito alla residua capacità lavorativa dell'assicurato rispetto alla valutazione O._______ in presenza però di una situazione clinica invariata (doc. TAF 6).</w:t>
      </w:r>
    </w:p>
    <w:p>
      <w:r>
        <w:rPr>
          <w:b/>
        </w:rPr>
        <w:t>E. 9.1</w:t>
      </w:r>
    </w:p>
    <w:p>
      <w:r>
        <w:t>Ora, da quanto precede risulta che i documenti trasmessi dall'assicurato con l'opposizione del 23 marzo 2016 e con il ricorso dell'11 ottobre 2016 sono posteriori alla stesura del rapporto della perizia pluridisciplinare del 21 settembre 2015 e descrivono un peggioramento della situazione valetudinaria che appare essere intervenuto dopo settembre 2015. Per quanto attiene allo stato di salute del ricorrente stesso fino alla data delle stesura delle perizia del O._______, l'insorgente non ha trasmesso documentazione medica in grado di mettere in discussione le conclusioni dei periti contenute nella menzionata perizia O._______. Peraltro, questa Corte non ha fondato motivo di scostarsi dalle conclusioni convincenti e convergenti - cui sono giunti gli specialisti del O._______ e che sono anche state confermate a più riprese dal medico SMR - in merito allo stato di salute del ricorrente fino al 21 settembre 2015. Non emerge dalle carte processuali alcun elemento, segnatamente rapporti medici concludenti, suscettibile di mettere in dubbio le conclusioni complete ed esaustive tratte dai periti riguardo alla patologie oncologiche, reumatologiche, neurologiche e psichiatriche, rispettivamente al miglioramento delle condizioni di salute da loro ritenuto a partire da aprile 2015.</w:t>
      </w:r>
    </w:p>
    <w:p>
      <w:r>
        <w:rPr>
          <w:b/>
        </w:rPr>
        <w:t>E. 9.2</w:t>
      </w:r>
    </w:p>
    <w:p>
      <w:r>
        <w:t>Tuttavia, questo Tribunale condivide - sulla base dell'insieme delle risultanze processuali, in particolare dei documenti trasmessi dall'assicurato nello scritto di contestazione del progetto di decisione, documenti posteriori alla stesura del rapporto della perizia pluridisciplinare del 21 settembre 2015, ma anteriori alla decisione impugnata - la censura ricorsuale secondo la quale l'istruttoria dell'autorità inferiore era insufficiente per poter concludere, nel senso della probabilità preponderante, ad un miglioramento duraturo dello stato di salute dell'insorgete suscettibile pertanto di giustificare, a decorrere dal 1° novembre 2016, una riduzione della rendita intera accordata fino al 31 ottobre 2016.</w:t>
      </w:r>
    </w:p>
    <w:p>
      <w:r>
        <w:rPr>
          <w:b/>
        </w:rPr>
        <w:t>E. 9.3</w:t>
      </w:r>
    </w:p>
    <w:p>
      <w:r>
        <w:t>Basti qui rilevare che, contrariamente a quanto genericamente esposto nella risposta del O._______ del 17 giugno 2016 (doc. A 136), per quanto attiene all'evoluzione nel tempo della problematica neurologica, lo stesso perito e neurologo dott. T._______ ha precisato, nella sua presa di posizione del 14 giugno 2016 all'indirizzo del O._______, che, conto tenuto della nuova documentazione medica sottopostagli, il fatto che era stato previsto un intervento di impianto di stimolatore epidurale (nell'aprile 2016) fa pensare comunque ad un effettivo peggioramento della sintomatologia dolorosa rispetto a quanto era stato descritto nell'agosto 2015. Si tratterebbe comunque di dati piuttosto scarsi e poco precisi che non permetterebbero di trarre conclusioni definitive se vi siano anche riscontri neurologici (o clinici o neuroradiologici) oggettivi. I documenti non comporterebbero in definitiva nuovi elementi concernenti la situazione fino alla fine di agosto 2015 (doc. A 136).</w:t>
      </w:r>
    </w:p>
    <w:p>
      <w:r>
        <w:rPr>
          <w:b/>
        </w:rPr>
        <w:t>E. 9.4</w:t>
      </w:r>
    </w:p>
    <w:p>
      <w:r>
        <w:t>Da quanto precede, risulta che da inizio 2016 la situazione valetudinaria del ricorrente appare, per stessa ammissione del perito O._______ dott. T._______, nuovamente peggiorata, non essendo più dimostrato, per il periodo intercorrente dalla perizia O._______ del 21 settembre 25 alla data della decisione impugnata, che i dolori manifestati dal ricorrente dal profilo neurologico sono di tipo pseudoradicolare. Il perito O._______ medesimo ha indicato che i documenti esibiti dal ricorrente successivi alla perizia O._______ non permettono (più) di trarre conclusioni definitive sulla natura dei dolori lombari del ricorrente, non essendo possibile sulla base degli stessi definire se vi siano, infine, dei riscontri neurologici di rilievo. Ora, incombeva all'amministrazione, in virtù delle indicazioni del perito dott. T._______, di procedere ai necessari nuovi esami neurologici prima di rendere la decisione qui impugnata non essendo accertato in modo sufficiente se, infine, le radici L5 e S1 sono toccate e in quale misura, comportando un'eventuale incapacità lavorativa anche dal profilo neurologico, come sembra suggerire anche il dott. U._______ nella sua relazione medico-legale dell'8 ottobre 2016.</w:t>
      </w:r>
    </w:p>
    <w:p>
      <w:r>
        <w:rPr>
          <w:b/>
        </w:rPr>
        <w:t>E. 9.5</w:t>
      </w:r>
    </w:p>
    <w:p>
      <w:r>
        <w:t>Ne discende che, in assenza di sufficienti accertamenti quanto meno dal profilo neurologico nel complemento peritale del 17 giugno 2016 per quanto attiene al periodo posteriore a settembre 2015 e fino alla data della decisione impugnata, l'istruttoria eseguita dall'autorità inferiore risulta carente, lo stesso perito-neurologo essendosi limitato a confermare la situazione fino alla fine di agosto 2015 e non, come si sarebbe dovuto, perlomeno fino alla data della sua presa di posizione del 14 giugno 2016. Date le premesse, per il periodo posteriore alla perizia pluridisciplinare, non risulta possibile per questa Corte determinarsi, con il grado della verosimiglianza preponderante valido nelle assicurazioni sociali, sullo stato di salute del ricorrente e sulle conseguenze di detto stato di salute sulla capacità lavorativa. Conseguentemente, la decisione impugnata del 7 febbraio 2016 va annullata per insufficiente accertamento dei fatti giuridicamente rilevanti.</w:t>
      </w:r>
    </w:p>
    <w:p>
      <w:r>
        <w:rPr>
          <w:b/>
        </w:rPr>
        <w:t>E. 10.1</w:t>
      </w:r>
    </w:p>
    <w:p>
      <w:r>
        <w:t>In caso di annullamento della decisione il Tribunale amministrativo federale può sostituirsi all'autorità inferiore e statuire direttamente nel merito o rinviare la causa, con istruzioni vincolanti, all'autorità inferiore per nuova decisione (cfr., fra le tante, la sentenza del TAF C-4652/2012 del 18 aprile 2013). In particolare esso si sostituirà all'autorità inferiore se gli atti sono completi o comunque sufficienti per statuire. Tale non è il caso, per i motivi precedentemente indicati, nella presente fattispecie.</w:t>
      </w:r>
    </w:p>
    <w:p>
      <w:r>
        <w:rPr>
          <w:b/>
        </w:rPr>
        <w:t>E. 10.2</w:t>
      </w:r>
    </w:p>
    <w:p>
      <w:r>
        <w:t>L'incarto va pertanto trasmesso all'autorità inferiore affinché completi l'accertamento dei fatti giuridicamente rilevanti. Il ricorrente verrà in particolare sottoposto ai necessari accertamenti neurologici e reumatologici complementari presso il O._______ da parte dei periti dott.i T._______ e Q._______ - dovendosi determinare se i nuovi dolori lombari sofferti dall'insorgente traggono origine da nuove affezioni neurologiche o reumatologiche - riservato ogni ulteriore esame che l'evoluzione nel tempo dello stato di salute dell'insorgente dovesse ancora rendere necessario. Incomberà peraltro all'UAIE di emettere una nuova decisione in tempi ragionevoli. Sulla base degli accertamenti ancora da esperire dovrà in particolare essere possibile di determinarsi, con il grado della verosimiglianza determinante, sull'evoluzione dello stato di salute del ricorrente a partire da agosto/settembre 2015 e sulla sua incidenza sulla capacità lavorativa, fermo restando che è necessario che i menzionati periti si esprimano congiuntamente al riguardo.</w:t>
      </w:r>
    </w:p>
    <w:p>
      <w:r>
        <w:rPr>
          <w:b/>
        </w:rPr>
        <w:t>E. 10.3</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sull'evoluzione della situazione valetudinaria del ricorrente e sull'incidenza dell'affezione di cui soffre sulla residua capacità lavorativa in attività sostitutive adeguate. In particolare, un rinvio all'autorità inferiore si giustifica, dal profilo delle garanzie procedurali (in particolare quello della doppia istanza con piena cognizione) nei casi in cui, come nella fattispecie, è richiesto un complemento ad una perizia (DTF 137 V 2010 consid. 4.4.1.4), complemento che peraltro l'autorità inferiore, sia rilevato per sovrabbondanza, avrebbe già dovuto richiedere prima di emanare la decisione impugnata, gli elementi per dover agire in tal senso essendo già presenti agli atti di causa prima dell'emanazione della decisione impugnata (cfr. il considerando 9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11.1</w:t>
      </w:r>
    </w:p>
    <w:p>
      <w:r>
        <w:t>Nel caso in esame, non era altresì necessario dare al ricorrente la possibilità di eventualmente ritirare il ricorso secondo i dettami della giurisprudenza del Tribunale federale di cui alla sentenza DTF 137 V 314. In effetti, nell'ambito dell'accertamento ancora da esperire dall'autorità inferiore, a seguito del rinvio degli atti di causa, non sussiste l'eventualità di una nuova decisione dell'UAIE a detrimento dell'insorgente (cfr., sulla questione, DTF 137 V 314 consid. 3.2.4).</w:t>
      </w:r>
    </w:p>
    <w:p>
      <w:r>
        <w:rPr>
          <w:b/>
        </w:rPr>
        <w:t>E. 11.2</w:t>
      </w:r>
    </w:p>
    <w:p>
      <w:r>
        <w:t>In altri termini, nell'ambito della nuova procedura dinanzi all'UAIE, la mezza rendita d'invalidità attribuita con decisione del 7 settembre 2016, e legata alle problematiche reumatologico-oncologiche, deve considerarsi già definitivamente acquisita. In tale contesto, resta aperta solo la questione di sapere se il peggioramento dei sintomi algici, in relazione con la sindrome lombospondilogena cronica, intervenuti nel 2016 prima dell'emanazione della decisione litigiosa, peggioramento reso plausibile dal ricorrente, possano comportare, o meno, un aumento della mezza rendita accordata. In effetti, e come precedentemente accennato, una soppressione totale della rendita o una diminuzione ad un quarto di rendita non è ipotizzabile, dal momento che in data 7 settembre 2016 (data della decisione impugnata), le sole problematiche reumatologico-oncologiche, già compiutamente accertate, comportavano sicuramente, ad esse sole, in virtù della perizia pluridisciplinare del 21 settembre 2015, la concessione di perlomeno una mezza rendita d'invalidità, ciò che, a giusto titolo, non è mai stato messo in discussione, neppure dall'autorità inferiore. Permane dunque unicamente aperta la possibilità che, posteriormente all'esperimento della citata perizia pluridisciplinare, sia effettivamente intervenuto un peggioramento dello stato di salute del ricorrente tale da giustificare un'incapacità lavorativa superiore a quella ritenuta nella perizia pluridisciplinare più volte richiamata e, se del caso, una rendita più elevata.</w:t>
      </w:r>
    </w:p>
    <w:p>
      <w:r>
        <w:rPr>
          <w:b/>
        </w:rPr>
        <w:t>E. 12.1</w:t>
      </w:r>
    </w:p>
    <w:p>
      <w:r>
        <w:t>Visto l'esito del ricorso, non sono prelevate delle spese processuali (art. 63 PA). La domanda di assistenza giudiziaria, nel senso della dispensa dal versamento delle spese processuali, è pertanto divenuta senza oggetto.</w:t>
      </w:r>
    </w:p>
    <w:p>
      <w:r>
        <w:rPr>
          <w:b/>
        </w:rPr>
        <w:t>E. 12.2</w:t>
      </w:r>
    </w:p>
    <w:p>
      <w:r>
        <w:t>Ritenuto che l'insorgente è rappresentato in questa sede da manda-tario professionale e che ha da ritenersi vincente nella presente causa,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CHF 1'000.- (compresi i disborsi), tenuto conto del lavoro utile e necessario, svolto dal rappresentante del ricorrente, nel caso di specie il Patronato INAS.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