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C-6243/2010 vom 7. Dezember 2011</w:t>
      </w:r>
    </w:p>
    <w:p>
      <w:r>
        <w:t>Bundesverwaltungsgericht, 2011-12-07, DE</w:t>
      </w:r>
    </w:p>
    <w:p>
      <w:r>
        <w:rPr>
          <w:b/>
        </w:rPr>
        <w:t xml:space="preserve">Quelle: </w:t>
      </w:r>
      <w:r>
        <w:t>https://mcp.opencaselaw.ch/entscheid/bvger_C-6243_2010</w:t>
      </w:r>
    </w:p>
    <w:p>
      <w:r>
        <w:t>FR: TAF C-6243/2010 du 7 décembre 2011</w:t>
      </w:r>
    </w:p>
    <w:p>
      <w:r>
        <w:t>IT: TAF C-6243/2010 del 7 dicembre 2011</w:t>
      </w:r>
    </w:p>
    <w:p>
      <w:pPr>
        <w:pStyle w:val="Heading2"/>
      </w:pPr>
      <w:r>
        <w:t>Regeste</w:t>
      </w:r>
    </w:p>
    <w:p>
      <w:r>
        <w:t>Invalidenversicherung (IV)</w:t>
      </w:r>
    </w:p>
    <w:p>
      <w:pPr>
        <w:pStyle w:val="Heading2"/>
      </w:pPr>
      <w:r>
        <w:t>Volltext</w:t>
      </w:r>
    </w:p>
    <w:p>
      <w:r>
        <w:t>Bundesverwaltungsgericht Tribunal administratif fédéral Tribunale amministrativo federale Tribunal administrativ federal Abteilung III C-6243/2010{T/02} Urteil vom 7. Dezember 2011 Besetzung Richter Beat Weber (Vorsitz), Richter Francesco Parrino, Richterin Madeleine Hirsig-Vouilloz, Gerichtsschreiber Daniel Golta. Parteien A._______ , (wohnhaft im Kosovo), vertreten durch B._______, Beschwerdeführer, gegen IV-Stelle für Versicherte im Ausland IVSTA, Vorinstanz . Gegenstand Invalidenrente; Verfügung der IVSTA vom 27. Juli 2010. Das Bundesverwaltungsgericht stellt fest und erwägt, dass A._______ (im Folgenden: Beschwerdeführer) als kosovarisch-serbischer Doppelbürger im Kosovo lebt (vgl. IV/2 f., 5 f., 24 f.), dass die IV-Stelle für Versicherte im Ausland (im Folgenden: IVSTA bzw. Vorinstanz) mit Verfügung vom 27. Juli 2010 das Leistungsbegehren des Beschwerdeführers vom 19. Januar 2010 abwies (vgl. IV/2, 25), dass die IVSTA die Abweisung des Leistungsbegehrens damit begründete, dass die Schweizer Regierung beschlossen habe, das Abkommen vom 8. Juni 1962 zwischen der Schweizerischen Eidgenossenschaft und der Föderativen Volksrepublik Jugoslawien über Sozialversicherung (SR 0.831.109.818.1; im Folgenden: Sozialversicherungsabkommen) im Verhältnis zum Kosovo ab dem 1. April 2010 nicht mehr anzuwenden, sodass zwischen der Schweiz und dem Kosovo seit dem 1. April 2010 keine zwischenstaatliche Vereinbarung mehr bestehe und der Beschwerdeführer als kosovarischer Staatsangehöriger mit Wohnsitz im Kosovo die versicherungsmässigen Voraussetzungen nicht erfülle, und dass ausserdem bis zum 31. März 2010 keine Verfügung in dieser Sache ergangen sei, dass der Beschwerdeführer am 27. August 2010 gegen die Verfügung vom 27. Juli 2010 Beschwerde an das Bundesverwaltungsgericht erhob und beantragte, es sei die Verfügung aufzuheben, es sei die IVSTA anzuweisen, dem Beschwerdeführer eine volle IV-Rente auszurichten und es seien die Kosten- und Entschädigungsfolgen zu Lasten der Vorinstanz zu erkennen, dass der Beschwerdeführer seine Beschwerde im Wesentlichen damit begründete, dass das Sozialversicherungsabkommen sehr wohl auf den vorliegenden Fall anzuwenden und er seit Jahren erwerbsunfähig sei, dass der Beschwerdeführer den ihm auferlegten Kostenvorschuss in der Höhe von Fr. 300.- am 6. November 2010 bezahlte (vgl. act. 5 f.), dass die IVSTA mit Vernehmlassung vom 11. Januar 2011 die Abweisung der Beschwerde und die Bestätigung der angefochtenen Verfügung beantragte (act. 8), dass das Bundesverwaltungsgericht den Schriftenwechsel am 17. Januar 2011 abgeschlossen hat (vgl. act. 9), dass das Bundesverwaltungsgericht gemäss Art. 31 des Verwaltungs­gerichtsgesetzes vom 17. Juni 2005 (VGG, SR 173.32) in Verbindung mit Art. 69 Abs. 1 Bst. b des Bundesgesetzes vom 19. Juni 1959 über die Invalidenversicherung (IVG, SR 831.20) zur Beurteilung von Beschwerden gegen Verfügungen von Vorinstanzen gemäss Art. 33 VGG zuständig ist, dass die IVSTA eine Vorinstanz gemäss Art. 33 Bst. d VGG ist und vor­liegend keine Ausnahme im Sinne von Art. 32 VGG vorliegt, dass der Beschwerdeführer im Sinne von Art. 59 des Bundesgesetzes vom 6. Oktober 2000 über den Allgemeinen Teil des Sozialversicherungs­rechts (ATSG, SR 830.1) beschwerdelegitimiert ist, dass die Beschwerde im Übrigen frist- und formgerecht eingereicht und der Kostenvorschuss fristgerecht bezahlt wurde (Art. 60 ATSG, Art. 52 des Bundesgesetzes vom 20. Dezember 1968 über das Verwaltungsverfahren [VwVG, SR 172.021], Art. 63 Abs. 4 VwVG), weshalb auf die Beschwerde einzutreten ist, dass sich im vorliegenden Verfahren die Frage stellt, ob das Sozialversicherungsabkommen sowie die Verwaltungsvereinbarung vom 5. Juli 1963 betreffend die Durchführung dieses Abkommens (SR 0.831.109. 818.12) auf kosovarische Bürger (auch nach dem 31. März 2010) anwendbar sind (vgl. IVSTA/1.1), dass sich das Bundesverwaltungsgericht zu dieser Frage mit Grundsatzurteil C-4828/2010 vom 7. März 2011 geäussert und die Weiteranwendung des Sozialversicherungsabkommens bejaht hat, dass dieses Urteil des Bundesverwaltungsgerichts am 27. September 2011 in Rechtskraft erwachsen ist, dass das Sozialversicherungsabkommen demnach auch im vorliegenden Fall weiterhin anwendbar ist, dass die Vorinstanz das Leistungsbegehren des Beschwerdeführers daher zu Unrecht mangels gültigem Sozialversicherungsabkommen mit dem Kosovo abgewiesen hat, dass die Beschwerde somit gutzuheissen, die angefochtene Verfügung aufzuheben und die Sache an die Vorinstanz zurückzuweisen ist, damit sie die Prüfung des Leistungsbegehrens fortsetze und anschliessend in Anwendung des noch in Kraft stehenden Sozialversicherungsabkommens in der Sache neu verfüge, dass bei diesem Ausgang des Verfahrens keine Verfahrenskosten zu erheben sind (Art. 63 Abs. 1 und 2 VwVG) und der geleistete Kostenvorschuss von Fr. 300.- dem Beschwerdeführer zurückzuerstatten ist, dass dem vertretenen Beschwerdeführer gemäss Art. 64 Abs. 1 VwVG in Verbindung mit Art. 7 ff. des Reglements vom 21. Februar 2008 über die Kosten und Entschädigungen vor dem Bundesverwaltungsgericht (VGKE, SR 173.320.2) eine von der Vorinstanz zu entrichtende Parteientschädigung zuzusprechen ist, dass die Parteientschädigung unter Berücksichtigung des gebotenen und aktenkundigen Aufwands auf Fr. 500.- festzusetzen ist, dass die unterliegende IVSTA keinen Anspruch auf Parteientschädigung hat (Art. 64 Abs. 1 VwVG e contrario). Demnach erkennt das Bundesverwaltungsgericht: Die Beschwerde wird in dem Sinne gutgeheissen, als dass die angefochtene Verfügung vom 27. Juli 2010 aufgehoben und die Sache an die Vorinstanz zurückgewiesen wird, damit sie die Prüfung des Leistungsbegehrens fortsetze und anschliessend unter Anwendung des noch in Kraft stehenden Sozialversicherungsabkommens in der Sache neu verfüge. Es werden keine Verfahrenskosten erhoben. Der geleistete Kostenvorschuss von Fr. 300.- wird dem Beschwerdeführer zurück erstattet. Dem Beschwerdeführer wird eine von der Vorinstanz zu leistende Parteientschädigung von Fr. 500.- zugesprochen. Dieses Urteil geht an: - den Beschwerdeführer (Gerichtsurkunde; Beilage: Rückerstattungs­formular) - die Vorinstanz (Ref-Nr. [...]) - das Bundesamt für Sozialversicherungen Der vorsitzende Richter: Der Gerichtsschreiber: Beat Weber Daniel Golta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