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C-6241/2012 vom 25. April 2013</w:t>
      </w:r>
    </w:p>
    <w:p>
      <w:r>
        <w:t>Bundesverwaltungsgericht, 2013-04-25, DE</w:t>
      </w:r>
    </w:p>
    <w:p>
      <w:r>
        <w:rPr>
          <w:b/>
        </w:rPr>
        <w:t xml:space="preserve">Quelle: </w:t>
      </w:r>
      <w:r>
        <w:t>https://mcp.opencaselaw.ch/entscheid/bvger_C-6241_2012</w:t>
      </w:r>
    </w:p>
    <w:p>
      <w:r>
        <w:t>FR: TAF C-6241/2012 du 25 avril 2013</w:t>
      </w:r>
    </w:p>
    <w:p>
      <w:r>
        <w:t>IT: TAF C-6241/2012 del 25 aprile 2013</w:t>
      </w:r>
    </w:p>
    <w:p>
      <w:pPr>
        <w:pStyle w:val="Heading2"/>
      </w:pPr>
      <w:r>
        <w:t>Regeste</w:t>
      </w:r>
    </w:p>
    <w:p>
      <w:r>
        <w:t>Alters- und Hinterlassenenversicherung (Übriges)</w:t>
      </w:r>
    </w:p>
    <w:p>
      <w:pPr>
        <w:pStyle w:val="Heading2"/>
      </w:pPr>
      <w:r>
        <w:t>Erwägungen</w:t>
      </w:r>
    </w:p>
    <w:p>
      <w:r>
        <w:rPr>
          <w:b/>
        </w:rPr>
        <w:t>E. 1</w:t>
      </w:r>
    </w:p>
    <w:p>
      <w:r>
        <w:t>Dem Beschwerdeführer wird für das Verfahren C-6417/2009 eine Parteientschädigung von Fr. 790.- (exkl. MWST) zu Lasten der Beigeladenen zugesprochen. Zu Lasten des Beschwerdeführers wird der Beigeladenen im selben Verfahren eine Parteientschädigung von Fr. 1'570.- (inkl. MWST) zugesprochen.</w:t>
      </w:r>
    </w:p>
    <w:p>
      <w:r>
        <w:rPr>
          <w:b/>
        </w:rPr>
        <w:t>E. 2</w:t>
      </w:r>
    </w:p>
    <w:p>
      <w:r>
        <w:t>Der Vorinstanz wird für das Verfahren C-6417/2009 keine Parteientschädigung ausgerichtet.</w:t>
      </w:r>
    </w:p>
    <w:p>
      <w:r>
        <w:rPr>
          <w:b/>
        </w:rPr>
        <w:t>E. 3</w:t>
      </w:r>
    </w:p>
    <w:p>
      <w:r>
        <w:t>Für das Verfahren C-6241/2012 werden keine Verfahrenskosten erhoben.</w:t>
      </w:r>
    </w:p>
    <w:p>
      <w:r>
        <w:rPr>
          <w:b/>
        </w:rPr>
        <w:t>E. 4</w:t>
      </w:r>
    </w:p>
    <w:p>
      <w:r>
        <w:t>Dieses Urteil geht an: - den Beschwerdeführer (Gerichtsurkunde) - die Vorinstanz (Ref-Nr. [...]; Gerichtsurkunde) - die Beigeladene (Gerichtsurkunde; Beilage: Stellungnahme des Beschwerdeführers vom 24. Januar 2013 [ohne Beilagen]), - das Bundesamt für Sozialversicherungen Für die Rechtsmittelbelehrung wird auf die nächste Seite verwiesen.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