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C-6233/2007 vom 29. Januar 2010</w:t>
      </w:r>
    </w:p>
    <w:p>
      <w:r>
        <w:t>Bundesverwaltungsgericht, 2010-01-29, DE</w:t>
      </w:r>
    </w:p>
    <w:p>
      <w:r>
        <w:rPr>
          <w:b/>
        </w:rPr>
        <w:t xml:space="preserve">Quelle: </w:t>
      </w:r>
      <w:r>
        <w:t>https://mcp.opencaselaw.ch/entscheid/bvger_C-6233_2007</w:t>
      </w:r>
    </w:p>
    <w:p>
      <w:r>
        <w:t>FR: TAF C-6233/2007 du 29 janvier 2010</w:t>
      </w:r>
    </w:p>
    <w:p>
      <w:r>
        <w:t>IT: TAF C-6233/2007 del 29 gennaio 2010</w:t>
      </w:r>
    </w:p>
    <w:p>
      <w:pPr>
        <w:pStyle w:val="Heading2"/>
      </w:pPr>
      <w:r>
        <w:t>Regeste</w:t>
      </w:r>
    </w:p>
    <w:p>
      <w:r>
        <w:t>Invaliditätsbemessung</w:t>
      </w:r>
    </w:p>
    <w:p>
      <w:pPr>
        <w:pStyle w:val="Heading2"/>
      </w:pPr>
      <w:r>
        <w:t>Erwägungen</w:t>
      </w:r>
    </w:p>
    <w:p>
      <w:r>
        <w:rPr>
          <w:b/>
        </w:rPr>
        <w:t>E. 1</w:t>
      </w:r>
    </w:p>
    <w:p>
      <w:r>
        <w:t>Zu beurteilen ist die Beschwerde vom 14. September 2007, mit welcher die Verfügung der IVSTA vom 16. August 2007 angefochten wurde. Gegenstand des Verfahrens ist der Entscheid, wonach ab dem 1. Oktober 2007 kein Anspruch mehr auf eine Rente der Invalidenversicherung besteht.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und 34 VGG genannten Behörden. Zu diesen gehört auch die IV-Stelle für Versicherte im Ausland, die mit Verfügungen über Rentengesuche befindet (Art. 33 Bst. d VGG; vgl. Art. 69 Abs. 1 Bst. b des Bundesgesetzes vom 19. Juni 1959 über die Invalidenversicherung [IVG, SR 831.20]). Das Bundesverwaltungsgericht ist somit zur Behandlung der Streitsache zuständig.</w:t>
      </w:r>
    </w:p>
    <w:p>
      <w:r>
        <w:rPr>
          <w:b/>
        </w:rPr>
        <w:t>E. 1.2</w:t>
      </w:r>
    </w:p>
    <w:p>
      <w:r>
        <w:t>Gemäss Art. 19 Abs. 3 VGG sind die Richter und Richterinnen des Bundesverwaltungsgerichts zur Aushilfe in anderen Abteilungen verpflichtet. Vorliegend ist der Vorsitz im Beschwerdeverfahren Mitte März 2009 auf die Abteilung II übergegangen.</w:t>
      </w:r>
    </w:p>
    <w:p>
      <w:r>
        <w:rPr>
          <w:b/>
        </w:rPr>
        <w:t>E. 1.3</w:t>
      </w:r>
    </w:p>
    <w:p>
      <w:r>
        <w:t>Das Verfahren richtet sich nach dem VwVG, soweit das Verwaltungsgerichtsgesetz nichts anderes bestimmt (vgl. Art. 37 VGG). Vorbehalten bleiben für Verfahren in Sozialversicherungssachen gemäss Art. 3 Bst. dbis VwVG die besonderen Bestimmungen des Bundesgesetzes über den Allgemeinen Teil des Sozialversicherungsrechts vom 6. Oktober 2000 (ATSG, SR 830.1).</w:t>
      </w:r>
    </w:p>
    <w:p>
      <w:r>
        <w:rPr>
          <w:b/>
        </w:rPr>
        <w:t>E. 1.4</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die am vorinstanzlichen Verfahren als Partei teilgenommen hat, ist als Adressatin durch den angefochtenen Entscheid besonders berührt und hat an dessen Aufhebung bzw. Änderung ein schutzwürdiges Interesse.</w:t>
      </w:r>
    </w:p>
    <w:p>
      <w:r>
        <w:rPr>
          <w:b/>
        </w:rPr>
        <w:t>E. 1.5</w:t>
      </w:r>
    </w:p>
    <w:p>
      <w:r>
        <w:t>Die Beschwerde wurde frist- und formgerecht durch die rechtsgültig vertretene Beschwerdeführerin eingereicht (vgl. Art. 38 ff. und Art. 60 ATSG, Art. 52 VwVG).</w:t>
      </w:r>
    </w:p>
    <w:p>
      <w:r>
        <w:rPr>
          <w:b/>
        </w:rPr>
        <w:t>E. 1.6</w:t>
      </w:r>
    </w:p>
    <w:p>
      <w:r>
        <w:t>Zusammenfassend ergibt sich, dass auf die Beschwerde einzutreten ist.</w:t>
      </w:r>
    </w:p>
    <w:p>
      <w:r>
        <w:rPr>
          <w:b/>
        </w:rPr>
        <w:t>E. 2</w:t>
      </w:r>
    </w:p>
    <w:p>
      <w:r>
        <w:t>Das Verfahren vor dem Bundesverwaltungsgericht richtet sich im Wesentlichen nach den Vorschriften des VGG, des VwVG (vgl. Art. 37 VGG) sowie des ATSG. Dabei finden nach den allgemeinen intertemporalrechtlichen Regeln diejenigen verfahrensrechtlichen Rechtssätze Anwendung, welche im Zeitpunkt der Beschwerdebeurteilung Geltung haben (BGE 130 V 1 E. 3.2, vgl. auch Art. 53 Abs. 2 VVG).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2.3.1</w:t>
      </w:r>
    </w:p>
    <w:p>
      <w:r>
        <w:t>Die Verwaltung als verfügende Instanz und - im Beschwerdefall - das Gericht dürfen eine Tatsache grundsätzlich nur dann als bewiesen annehmen, wenn sie von ihrem Bestehen überzeugt sind (André Moser/Michael Beusch/Lorenz Kneubühler, Prozessieren vor dem Bundesverwaltungsgericht, Basel 2008, N. 3.141).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Christoph Auer/markus Müller/Benjamin Schindler, Kommentar zum Bundesgesetz über das Verwaltungsverfahren [VwVG], Zürich/ St. Gallen 2008, Art. 21, N. 17;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 99 vom 20. Juli 2000).</w:t>
      </w:r>
    </w:p>
    <w:p>
      <w:r>
        <w:rPr>
          <w:b/>
        </w:rPr>
        <w:t>E. 2.3.3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 AHI-Praxis 2001 S. 113 E. 3a; RKUV 1999 Nr. U 332 S. 193 E. 2a/bb und RKUV 1998 Nr. U 313 S. 475 E. 2a).</w:t>
      </w:r>
    </w:p>
    <w:p>
      <w:r>
        <w:rPr>
          <w:b/>
        </w:rPr>
        <w:t>E. 3</w:t>
      </w:r>
    </w:p>
    <w:p>
      <w:r>
        <w:t>In materiellrechtlicher Hinsicht sind grundsätzlich diejenigen Rechtssätze massgebend, die bei der Erfüllung des zu Rechtsfolgen führenden Tatbestandes Geltung haben. Ein allfälliger Leistungsanspruch ist für die Zeit vor einem Rechtswechsel aufgrund der bisherigen und ab diesem Zeitpunkt nach den neuen Normen zu prüfen (BGE 130 V 445).</w:t>
      </w:r>
    </w:p>
    <w:p>
      <w:r>
        <w:rPr>
          <w:b/>
        </w:rPr>
        <w:t>E. 3.1</w:t>
      </w:r>
    </w:p>
    <w:p>
      <w:r>
        <w:t>Die Beschwerdeführerin ist Staatsangehörige eines Mitgliedstaates der Europäischen Union, so dass vorliegend das am 1. Juni 2002 in Kraft getretene Abkommen vom 21. Juni 1999 zwischen der Schweizerischen Eidgenossenschaft einerseits und der Europäischen Gemeinschaft andererseits über die Freizügigkeit (Freizügigkeitsabkommen, FZA, SR 0.142.112.681) anwendbar ist (vgl. Art. 80a IVG). Das Freizügigkeitsabkommen geht den verschiedenen bilateralen Abkommen zwischen der Schweizerischen Eidgenossenschaft und den einzelnen Mitgliedstaaten der Europäischen Union insoweit vor, als darin derselbe Sachbereich geregelt wird (Art. 20 FZA). Gemäss Art. 8 Bst. a FZA werden die Systeme der sozialen Sicherheit koordiniert, um insbesondere die Gleichbehandlung aller Mitglieder der Vertragsstaaten zu gewährleisten. Nach Art. 3 Abs. 1 der Verordnung (EWG) Nr. 1408/ 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der Beschwerdeführerin auf Leistungen der Invalidenversicherung nach dem schweizerischen Recht. Unerheblich ist damit auch, dass die Beschwerdeführerin im Verlaufe des Verfahrens erneut Wohnsitz in der Schweiz genommen hat.</w:t>
      </w:r>
    </w:p>
    <w:p>
      <w:r>
        <w:rPr>
          <w:b/>
        </w:rPr>
        <w:t>E. 3.2</w:t>
      </w:r>
    </w:p>
    <w:p>
      <w:r>
        <w:t>Im vorliegenden Verfahren finden grundsätzlich jene schweizerischen Rechtsvorschriften Anwendung, die bei Erlass der Verfügung vom 16. August 2007 in Kraft standen; weiter aber auch solche Vorschriften, die zu jenem Zeitpunkt bereits ausser Kraft getreten waren, die aber für die Beurteilung eines allenfalls früher entstandenen Rentenanspruchs von Belang sind (für das IVG: ab dem 1. Januar 2003 in der Fassung vom 6. Oktober 2000 [AS 2002 3371 und 3453] und ab dem 1. Januar 2004 in der Fassung vom 21. März 2003 [AS 2003 3837; 4. IV-Revision]). Am 1. Januar 2003 sind das ATSG sowie die entsprechende Verordnung vom 11. September 2002 (ATSV, SR 830.11) in Kraft getreten, welche für die Beurteilung des vorliegend geltend gemachten Leistungsanspruchs anwendbar sind. Bezüglich der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 bis Art. 13 ATSG enthaltenen Legaldefinitionen in aller Regel um eine formellgesetzliche Fassung der höchstrichterlichen Rechtsprechung zu den entsprechenden Begriffen vor Inkrafttreten des ATSG handelt. Inhaltlich haben sich in dieser Beziehung keine Änderungen ergeben, so dass die zu den erwähnten Begriffen entwickelte Rechtsprechung übernommen und weitergeführt werden kann (vgl. BGE 130 V 343 E. 3.1, 3.2 und 3.3). Die Änderungen des IVG und des ATSG vom 6. Oktober 2006 sowie der Verordnung vom 17. Januar 1961 über die Invalidenversicherung (IVV, SR 831.201) und der ATSV vom 28. September 2007 (5. IV-Revision, AS 2007 5129 bzw. AS 2007 5155, in Kraft seit 1. Januar 2008) sind im vorliegenden Verfahren nicht anwendbar, da die angefochtene Verfügung vor Inkrafttreten der entsprechenden Bestimmungen ergangen ist (vgl. auch Ueli Kieser, ATSG-Kommentar, 2. Aufl., Zürich Basel Genf 2009, Art. 82 Rz. 5 ff.).</w:t>
      </w:r>
    </w:p>
    <w:p>
      <w:r>
        <w:rPr>
          <w:b/>
        </w:rPr>
        <w:t>E. 3.3</w:t>
      </w:r>
    </w:p>
    <w:p>
      <w:r>
        <w:t>Nach der höchstrichterlichen Rechtsprechung ist der rechtserhebliche Sachverhalt im Beschwerdeverfahren vor dem Sozialversicherungsgericht nach den tatsächlichen Verhältnissen zur Zeit des Erlasses der angefochtenen Verfügung zu beurteilen (BGE 129 V 4 E. 1.2 mit Hinweisen, vgl. auch Thomas Locher, Grundriss des Sozialversicherungsrechts, 3. Auflage, Bern 2003, S. 489 Rz. 20). Vorliegend sind demnach die Verhältnisse bis zum 16. August 2007 (Datum der angefochtenen Verfügung) zu berücksichtigen. Allerdings können Tatsachen, die den Sachverhalt seither verändert haben, unter Umständen Gegenstand einer neuen Verwaltungsverfügung sein (BGE 121 V 366 E. 1b mit Hinweisen).</w:t>
      </w:r>
    </w:p>
    <w:p>
      <w:r>
        <w:rPr>
          <w:b/>
        </w:rPr>
        <w:t>E. 4</w:t>
      </w:r>
    </w:p>
    <w:p>
      <w:r>
        <w:t>Voraussetzung für eine Rentenrevision nach Art. 17 Abs. 1 ATSG ist eine wesentliche Veränderung des Gesundheitszustandes oder der erwerblichen Auswirkungen des an sich gleich gebliebenen Gesundheitszustandes, eine andere Art der Bemessung der Invalidität oder eine Wandlung des Aufgabenbereichs (BGE 130 V 343 E. 3.5). Dabei ist der Sachverhalt, wie er sich im Zeitpunkt des letzten eröffneten und rechtskräftigen Entscheides, der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mit Hinweisen), mit demjenigen zur Zeit des streitigen neuen Entscheides zu vergleichen. Unerheblich unter revisionsrechtlichen Gesichtspunkten ist dagegen nach ständiger Rechtsprechung die unterschiedliche Beurteilung eines im wesentlichen unveränderten gebliebenen Sachverhalts (BGE 112 V 371 E. 2b).</w:t>
      </w:r>
    </w:p>
    <w:p>
      <w:r>
        <w:rPr>
          <w:b/>
        </w:rPr>
        <w:t>E. 4.1</w:t>
      </w:r>
    </w:p>
    <w:p>
      <w:r>
        <w:t>Mit rechtskräftiger Verfügung vom 7. Mai 2003 war der Beschwerdeführerin aufgrund langdauernder Krankheit ab dem 1. September 2001 eine ganze IV-Rente zugesprochen worden. Im Rahmen einer von Amtes wegen durchgeführten Revision wurde ihr Gesundheitszustand im Jahr 2007 erneut geprüft. Dabei kam die Vorinstanz unter Berücksichtigung der aus Portugal angeforderten Berichte zum Schluss, dass sich die Arbeitsfähigkeit der Beschwerdeführerin gebessert habe, und verfügte demzufolge am 16. August 2007, dass ab dem 1. Oktober 2007 kein Anspruch auf eine Rente der Invalidenversicherung mehr bestehe. Im vorliegenden Verfahren ist demnach zu prüfen, ob sich der gesundheitliche Zustand der Beschwerdeführerin seit der rechtskräftigen Rentenverfügung vom 7. Mai 2003 bis zum Erlass des hier streitigen Entscheides vom 16. August 2007 insoweit gebessert hat, dass die Aufhebung der IV-Rente gerechtfertigt war (vgl. BGE 133 V 108 E. 5.4 mit Hinweis).</w:t>
      </w:r>
    </w:p>
    <w:p>
      <w:r>
        <w:rPr>
          <w:b/>
        </w:rPr>
        <w:t>E. 4.2</w:t>
      </w:r>
    </w:p>
    <w:p>
      <w:r>
        <w:t>Gemäss Art. 28 Abs. 1 IVG (in der seit dem 1. Januar 2004 gültigen Fassung) besteht der Anspruch auf eine ganze Invalidenrente bei einem Invaliditätsgrad von mindestens 70 %, derjenige auf eine Drei-viertels-Rente bei einem solchen von mindestens 60 %, derjenige auf eine halbe Rente ab einem Grad der Invalidität von 50 % und derjenige auf eine Viertelsrente ab einem solchen von 40 %.</w:t>
      </w:r>
    </w:p>
    <w:p>
      <w:r>
        <w:rPr>
          <w:b/>
        </w:rPr>
        <w:t>E. 4.3</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Der Begriff der Invalidität ist demnach nicht nach medizinischen Kriterien definiert, sondern nach der Unfähigkeit, Erwerbseinkommen zu erzielen (BGE 110 V 273 E. 4a, BGE 102 V 165 f.) oder sich im bisherigen Aufgabenbereich zu betätigen.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auf die objektiven wirtschaftlichen Folgen einer funktionellen Behinderung an und nicht allein auf den ärztlich festgelegten Grad der funktionellen Einschränkung (BGE 110 V 273 E. 4a; Zeitschrift für die Ausgleichskassen der AHV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4.5</w:t>
      </w:r>
    </w:p>
    <w:p>
      <w:r>
        <w:t>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(BGE 113 V 28 E. 4a, BGE 111 V 239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4.6</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(Sozialversicherungsrecht [SVR] 1996 IV Nr. 70 S. 204 E. 3c, ZAK 1989 S. 322 E. 4).</w:t>
      </w:r>
    </w:p>
    <w:p>
      <w:r>
        <w:rPr>
          <w:b/>
        </w:rPr>
        <w:t>E. 5.1</w:t>
      </w:r>
    </w:p>
    <w:p>
      <w:r>
        <w:t>Im vorliegenden Verfahren wird geltend gemacht, die der Rentenaufhebung vom 16. August 2007 zugrunde gelegten, in Portugal eingeholten ärztlichen Berichte, namentlich der Psychiaterin Dr. S._______ und des Neurochirurgen Dr. T._______, entsprächen nicht den üblichen Anforderungen an ärztliche Gutachten und seien nicht geeignet, die Rentenaufhebung zu stützen. Nach Erlass der Verfügung eingeholte ärztliche Gutachten belegten, dass sich der Gesundheitszustand der Beschwerdeführerin nicht gebessert habe. Die Vorinstanz ist demgegenüber der Auffassung, dass die ihr vorgelegten Gutachten zur Beurteilung des (verbesserten) Gesundheitszustandes und zur Feststellung der damit verbundenen (70%igen) Arbeitsfähigkeit ausreichen.</w:t>
      </w:r>
    </w:p>
    <w:p>
      <w:r>
        <w:rPr>
          <w:b/>
        </w:rPr>
        <w:t>E. 5.2</w:t>
      </w:r>
    </w:p>
    <w:p>
      <w:r>
        <w:t>Nach ständiger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erstellen. Die Einholung eines zusätzlichen medizinischen Obergutachtens kann dann erforderlich sein, wenn sich Gutachter widersprechen oder gegensätzliche Meinungsäusserungen anderer Fachexperten dem Richter als triftig genug erscheinen, die Schlüssigkeit der bereits vorliegenden Gutachten in Fragen zu stellen (BGE 124 V 351 E. 3 b/aa). Das Bundesverwaltungsgericht hat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 99 vom 20. Juli 2000).</w:t>
      </w:r>
    </w:p>
    <w:p>
      <w:r>
        <w:rPr>
          <w:b/>
        </w:rPr>
        <w:t>E. 5.3.1</w:t>
      </w:r>
    </w:p>
    <w:p>
      <w:r>
        <w:t>Zunächst ist festzuhalten, dass der Beschwerdeführerin im Jahr 2003 aufgrund chronischer Kopfschmerzen eine IV-Rente zugesprochen wurde. Psychische Leiden wurden zu diesem Zeitpunkt weder diagnostiziert noch geltend gemacht (vgl. insbesondere act. 25). Es ist deshalb in einem ersten Schritt auf die Situation betreffend die somatischen Beschwerden einzugehen und erst in einem zweiten Schritt (E. 5.4 hiernach) auf den psychischen Zustand der Beschwerdeführerin.</w:t>
      </w:r>
    </w:p>
    <w:p>
      <w:r>
        <w:rPr>
          <w:b/>
        </w:rPr>
        <w:t>E. 5.3.2</w:t>
      </w:r>
    </w:p>
    <w:p>
      <w:r>
        <w:t>Dr. T._______ vom Centro Médico in M._______ führt in seinem Bericht vom 21. November 2006 aus, bei der bestehenden Medikation trete "trotz einer Besserung in Bezug auf Intensität und Häufigkeit der Krisen" einmal monatlich eine Migräne mit Aura auf. Es muss davon ausgegangen werden, dass die Angaben des untersuchenden Arztes namentlich auf entsprechenden Auskünften der Beschwerdeführerin beruhen. Dabei ist zu beachten, dass die Untersuchung in der Muttersprache der Beschwerdeführerin durchgeführt wurde und entsprechend sprachliche Missverständnisse ausgeschlossen werden können. Der Bericht des Arztes ist widerspruchsfrei und in sich schlüssig. Die Beschwerdeführerin bringt vor, die Untersuchung von Dr. T._______ vom 21. November 2006 habe nur rund zehn Minuten gedauert und der Bericht sei sehr kurz ausgefallen. Wenn die Beschwerdeführerin damit implizit vorbringt, die Untersuchung sei zu knapp ausgefallen, als dass eine Diagnose hätte gestellt werden können, so ist zunächst darauf hinzuweisen, dass dieser Umstand von der Beschwerdeführerin während der Untersuchung nicht geltend gemacht wurde, obwohl ihr dies ohne weiteres möglich gewesen wäre. Zudem ist selbst für den Fall, dass die Angaben der Beschwerdeführerin zur Dauer der in Frage stehenden Untersuchung zutreffend sein sollten, nicht einzusehen, weshalb eine Diagnose, die sich im Wesentlichen auf die Ausführungen der Patientin stützt, nicht auch aufgrund einer eher kurzen Untersuchung möglich sein sollte. Es besteht nach dem Gesagten kein Anlass, die Richtigkeit der Angaben des untersuchenden Arztes zu bezweifeln. Dem Bericht von Dr. T._______ vom 21. November 2006 kommt damit erhöhter Beweiswert zu.</w:t>
      </w:r>
    </w:p>
    <w:p>
      <w:r>
        <w:rPr>
          <w:b/>
        </w:rPr>
        <w:t>E. 5.3.3</w:t>
      </w:r>
    </w:p>
    <w:p>
      <w:r>
        <w:t>Der Berufung der Beschwerdeführerin auf die ärztlichen Berichte von Dr. V._______ vom 14. August 2007, von Dr. U._______ vom 12. September 2007 und Dr. T._______ vom 18. September 2007 ist entgegenzuhalten, dass diese Ärzte von der Beschwerdeführerin erst im Herbst 2007 beigezogen wurden, nachdem ihr der negative Vorbescheid bzw. Bescheid betreffend Aufhebung der Rente eröffnet worden war. Nach Erlass einer strittigen Verwaltungsverfügung erstellte und eingereichte medizinische Unterlagen können nur insofern berücksichtigt werden, als sie Rückschlüsse auf die im Zeitpunkt der strittigen Verwaltungsverfügung bestehenden Verhältnisse erlauben (BGE 130 V 64 E. 5.2). Solche Rückschlüsse lassen die knappen medizinischen Stellungnahmen vom 14. August sowie 12. und 18. September 2007 vorliegend nicht zu. Dabei ist auch zu berücksichtigen, dass es sich um Einschätzungen der privat behandelnden Ärzte handelt, welchen im Vergleich zu von den Versicherungsträgern in Auftrag gegebenen Berichten geringerer Beweiswert zukommt (vgl. Urteil EVG vom 2.8.2006, U 58/2006 E. 2.2).</w:t>
      </w:r>
    </w:p>
    <w:p>
      <w:r>
        <w:rPr>
          <w:b/>
        </w:rPr>
        <w:t>E. 5.3.4</w:t>
      </w:r>
    </w:p>
    <w:p>
      <w:r>
        <w:t>Nach dem Gesagten durfte sich die Vorinstanz wesentlich auf den Bericht von Dr. T._______ vom 21. November 2006 abstützen. Verglichen mit den täglichen Kopfschmerzen, wie sie das Universitätsspital L._______ im Herbst 2002 wiederholt diagnostizierte (act. 26 und 27), entspricht die Diagnose des portugiesischen Arztes, wonach nur mehr einmal monatlich eine Migräne mit Aura auftrete, einer erheblichen Besserung der somatischen Beschwerden. Wie sich der psychische Zustand der Beschwerdeführerin bei Verfügungserlass darstellte, ist im Folgenden unter E. 5.4 zu erörtern. Für das vorliegende Verfahren kann demgegenüber offen bleiben, ob die Abweichungen in den die Kopfschmerzbelastung betreffenden Diagnosen aus dem Herbst 2007 und März 2008 in den Berichten der Dres. V._______, U._______ und T._______ zu einer wesentlich abweichenden Beurteilung der Arbeitsfähigkeit der Beschwerdeführerin führen. Dies ist allenfalls im Rahmen eines neuen Verfahrens vom Versicherungsträger zu prüfen.</w:t>
      </w:r>
    </w:p>
    <w:p>
      <w:r>
        <w:rPr>
          <w:b/>
        </w:rPr>
        <w:t>E. 5.4.1</w:t>
      </w:r>
    </w:p>
    <w:p>
      <w:r>
        <w:t>Der im Rahmen des Revisionsverfahrens eingeholte Bericht der portugiesischen Psychiaterin Dr. S._______ vom 9. Dezember 2006 (act. 57) enthält die wesentlichen Informationen zum psychischen Zustand der Beschwerdeführerin, wie sie die IVSTA mit Schreiben vom 30. Mai 2006 (act. 47/act. 48) bei der zuständigen Stelle in N._______, Portugal, angefordert hat. Insbesondere stellte die Psychiaterin fest, dass die Beschwerdeführerin seit Wohnsitznahme in Portugal keinen Arzt wegen psychischen Beschwerden aufgesucht habe und dass sie mangels eines psychiatrischen Krankheitsbildes aus psychiatrischer Sicht arbeitsfähig sei. Entgegen den Vorbringen der Beschwerdeführerin besteht kein Anlass, die Richtigkeit der in sich schlüssigen Angaben der untersuchenden Ärztin zu bezweifeln. Wie bei der Untersuchung hinsichtlich ihrer Kopfschmerzen (vgl. E. 5.3.2 hiervor) ist es auch hier unbehelflich, wenn die Beschwerdeführerin geltend macht, die Untersuchung habe nur kurz gedauert, zumal die Beschwerdeführerin dies erstens im Rahmen der Untersuchung nicht vorgebracht hatte und zweitens die Psychiaterin aufgrund der Ausführungen der Beschwerdeführerin und ihrer eigenen Feststellungen keinen Anlass hatte, die Untersuchung zeitlich auszudehnen, bestanden doch ganz offensichtlich keinerlei Anzeichen für das Vorliegen einer psychischen Erkrankung (vgl. act. 57). Entgegen den Einwänden der Beschwerdeführerin kommt dem psychiatrischen Bericht erhöhter Beweiswert zu. Aus dem Bericht von Dr. S._______ vom 9. Dezember 2006 ist zu schliessen, dass die Beschwerdeführerin zu diesem Zeitpunkt an keinen psychischen Leiden mit Krankheitswert litt und auch keine solchen geltend machte.</w:t>
      </w:r>
    </w:p>
    <w:p>
      <w:r>
        <w:rPr>
          <w:b/>
        </w:rPr>
        <w:t>E. 5.4.2</w:t>
      </w:r>
    </w:p>
    <w:p>
      <w:r>
        <w:t>Während Dr. S._______ im Dezember 2006 das Fehlen jeglicher psychischer Störungen festgestellt hatte, wurde nach Erlass der rentenaufhebenden Verfügung durch den Neuropsychologen Dr. U._______ ein depressives Syndrom, begleitet von einem psychotischen Verhalten und am 3. März 2008 sogar Wahnvorstellungen, Verfolgungswahn und Verlustängste diagnostiziert und deren medikamentöse Behandlung angeordnet. Hinsichtlich dieser scheinbar eingetretenen Verschlechterung des psychischen Zustandes der Beschwerdeführerin ist festzuhalten, dass nach Erlass der rentenaufhebenden Verfügung eingetretene Verschlechterungen des Gesundheitszustandes durch das Gericht nicht zu berücksichtigen sind (siehe E. 3.3 hiervor). Ob die, gemäss Darstellung der Beschwerdeführerin mittlerweile aufgetretenen Depressionen eine rentenbegründende Arbeitsunfähigkeit zur Folge haben, ist im Rahmen eines neuen Verfahrens zu prüfen. Im vorliegenden Verfahren hat sich das Gericht auf die Feststellung zu beschränken, dass die Stellungnahmen der portugiesischen Ärzte aus dem Spätsommer/Herbst 2007 bzw. Frühjahr 2008 keine hinreichenden Belege über das Vorliegen eines krankheitswertigen psychischen Leidens der Beschwerdeführerin zum Zeitpunkt der Rentenrevision liefern und entsprechend mit hinreichender Sicherheit ausgeschlossen werden kann, dass die geltend gemachten psychischen Leiden bereits zum Zeitpunkt des Verfügungserlasses im beschriebenen Ausmass bestanden haben.</w:t>
      </w:r>
    </w:p>
    <w:p>
      <w:r>
        <w:rPr>
          <w:b/>
        </w:rPr>
        <w:t>E. 5.5</w:t>
      </w:r>
    </w:p>
    <w:p>
      <w:r>
        <w:t>Die weiteren Leiden der Beschwerdeführerin, wie etwa die arterielle Hypertonie, bewirken, wie der medizinische Dienst der IV-Stelle zu Recht feststellte, keine rentenbegründende Arbeitsunfähigkeit, was von den begutachtenden Ärzten im Übrigen auch nicht behauptet wird.</w:t>
      </w:r>
    </w:p>
    <w:p>
      <w:r>
        <w:rPr>
          <w:b/>
        </w:rPr>
        <w:t>E. 5.6</w:t>
      </w:r>
    </w:p>
    <w:p>
      <w:r>
        <w:t>Die Beschwerdeführerin macht schliesslich geltend, durch die Wiederaufnahme einer Erwerbstätigkeit würde bei ihr der Überforderungszustand erneut eintreten, welcher zu Beginn der Beschwerden vorgelegen habe. Die Beschwerdeführerin übersieht dabei, dass die Vorinstanz anerkennt, dass es ihr nicht zuzumuten ist, in einer Textilfabrik oder in einer vergleichbar lauten Arbeitsumgebung tätig zu sein. Eine angepasste Tätigkeit würde die Beschwerdeführerin nicht im gleichen Masse belasten wie ihre angestammte Tätigkeit in der Spinnerei O._______.</w:t>
      </w:r>
    </w:p>
    <w:p>
      <w:r>
        <w:rPr>
          <w:b/>
        </w:rPr>
        <w:t>E. 5.7</w:t>
      </w:r>
    </w:p>
    <w:p>
      <w:r>
        <w:t>Abschliessend ist festzuhalten, dass die auf Veranlassung der Vorinstanz im Rahmen der Rentenrevision von Amtes wegen eingeholten ärztlichen Berichte eine wesentliche Besserung des Gesundheitszustands der Beschwerdeführerin belegen. Die vom ärztlichen Dienst der Vorinstanz festgestellte Arbeitsfähigkeit der Beschwerdeführerin im Umfang von 70 %, welche von einer bis drei Migränekrisen monatlich mit Dauer von zwei bis drei Tagen ausgeht, hält der Überprüfung durch das Bundesverwaltungsgericht stand, zumal die Vorinstanz damit sogar von stärkeren somatischen Beschwerden ausgeht, als sie sich aus den einschlägigen Berichten ergeben.</w:t>
      </w:r>
    </w:p>
    <w:p>
      <w:r>
        <w:rPr>
          <w:b/>
        </w:rPr>
        <w:t>E. 6</w:t>
      </w:r>
    </w:p>
    <w:p>
      <w:r>
        <w:t>Es bleibt somit die Überprüfung des von der Vorinstanz durchgeführten Einkommensvergleichs (act. 72).</w:t>
      </w:r>
    </w:p>
    <w:p>
      <w:r>
        <w:rPr>
          <w:b/>
        </w:rPr>
        <w:t>E. 6.1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periodisch herausgegebenen Lohnstrukturerhebungen heranzuziehen (vgl. das Urteil des Eidgenössischen Versicherungsgerichts U 75/03 vom 12. Oktober 2006 mit weiteren Hinweisen).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Bundesgerichts I 817/05 vom 5. Februar 2007 E. 8.1, Urteil des Eidgenössischen Versicherungsgerichts U 262/02 vom 8. April 2003 E. 4.4).</w:t>
      </w:r>
    </w:p>
    <w:p>
      <w:r>
        <w:rPr>
          <w:b/>
        </w:rPr>
        <w:t>E. 6.2</w:t>
      </w:r>
    </w:p>
    <w:p>
      <w:r>
        <w:t>Für die Berechnung des Valideneinkommens ging die Vorinstanz vom letzten von der Beschwerdeführerin erzielten Einkommen im Jahr 1999 in der Höhe von Fr. 42'962.10 aus. Unter Berücksichtigung der Indexierung (Stand im Jahr 1999: 2156 Punkte; im Jahr 2006: 2417 Punkte) ergibt dies für das Jahr 2006 ein theoretisches Valideneinkommen von Fr. 4'013.58 pro Monat. Diese Berechnung ist nicht zu beanstanden.</w:t>
      </w:r>
    </w:p>
    <w:p>
      <w:r>
        <w:rPr>
          <w:b/>
        </w:rPr>
        <w:t>E. 6.3</w:t>
      </w:r>
    </w:p>
    <w:p>
      <w:r>
        <w:t>Der Berechnung des Invalideneinkommens legte die Vorinstanz den Tabellenlohn gemäss Schweizerischer Lohnstrukturerhebung für das Jahr 2006 "Monatlicher Bruttolohn (Zentralwert) nach Wirtschaftszweigen, Anforderungsniveau des Arbeitsplatzes und Geschlecht, Privater Sektor" für einfache und repetitive Tätigkeiten (Anforderungsniveau 4) in den Wirtschaftszweigen 90-93 (Sonstige öffentliche und persönliche Dienstleistungen) zu Grunde (Fr. 3'813.- für 40 Stunden pro Woche). Dieser wurde an die durchschnittliche Wochenarbeitszeit der Branche (41,8 Stunden pro Woche) angepasst und es wurde ein Leidensabzug von 5 % gewährt. Entsprechend der 70%igen Restarbeitsfähigkeit kam die Vorinstanz auf ein Invalideneinkommen von Fr. 2'649.75 (3'813 / 40 x 41,8 x 0,95 x 0,7).</w:t>
      </w:r>
    </w:p>
    <w:p>
      <w:r>
        <w:rPr>
          <w:b/>
        </w:rPr>
        <w:t>E. 6.4</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 den verschiedenen Merkmalen, die das Erwerbseinkommen zu beeinflussen vermögen, Rechnung zu tragen. Bei der Überprüfung des gesamthaft vorzunehmenden Abzuges, der eine Schätzung darstellt und von der Verwaltung kurz zu begründen ist, darf das Sozialversicherungsgericht sein Ermessen nicht ohne triftigen Grund an die Stelle desjenigen der Verwaltung setzen (BGE 126 V 75). Die Vorinstanz hat unter Berücksichtigung des "relativ jungen" Alters der Beschwerdeführerin, in Berücksichtigung der langen Zeit ohne Tätigkeit und der Tatsache, dass sie nur leichte und angepasste Tätigkeiten ausüben kann, einen Leidensabzug von 5 % vorgenommen. Dieser Abzug scheint - unter Berücksichtigung dessen, dass die Versicherte seit 1999 nicht mehr gearbeitet hat, zum Zeitpunkt der angefochtenen Verfügung 40 Jahre alt war, ihre frühere Tätigkeit nicht mehr ausführen kann und für zumutbare Tätigkeiten nur noch zu 70 % arbeitsfähig ist - eher tief angesetzt. Es ist jedoch vorliegend nicht in das Ermessen der Vorinstanz einzugreifen, zumal eine Ermessensüberschreitung/-unterschreitung oder ein Ermessensmissbrauch nicht festzustellen ist. Im Übrigen würde auch bei einem leidensbedingten Abzug von 10 % der rentenbegründende IV-Grad von 40 % nicht erreicht (siehe E. 6.5 hiernach).</w:t>
      </w:r>
    </w:p>
    <w:p>
      <w:r>
        <w:rPr>
          <w:b/>
        </w:rPr>
        <w:t>E. 6.5</w:t>
      </w:r>
    </w:p>
    <w:p>
      <w:r>
        <w:t>In Anwendung dieser Werte ergibt sich folgender Einkommensvergleich: Die Differenz zwischen dem Valideneinkommen von monatlich Fr. 4'013,58 und dem Invalideneinkommen in der Höhe von Fr. 2'649,75 ist in Relation zum Validenkommen zu setzen. Dies ergibt einen Invaliditätsgrad von 33,98 % ([4'013,58 - 2'649,75] x 100 / 4'013,58). Unter Berücksichtigung eines Leidensabzugs von 10 % ergäbe sich im Übrigen ein IV-Grad von 37,45 % ([4'013,58 - 2'510,30] x 100 / 4'013,58), der ebenfalls keinen Anspruch auf eine Rente geben würde. Das Bundesverwaltungsgericht geht somit in Übereinstimmung mit der Vorinstanz von einem Invaliditätsgrad von gerundet 34 % aus, welcher keinen Rentenanspruch begründet.</w:t>
      </w:r>
    </w:p>
    <w:p>
      <w:r>
        <w:rPr>
          <w:b/>
        </w:rPr>
        <w:t>E. 6.6</w:t>
      </w:r>
    </w:p>
    <w:p>
      <w:r>
        <w:t>Auch der Zeitpunkt der Einstellung der Rente ist vorliegend nicht zu beanstanden. Die Vorinstanz hat mit Verfügung vom 16. August 2007 unter Beachtung von Art. 88bis Abs. 2 Bst. a IVV die Einstellung der Rente ab dem 1. Oktober 2007 verfügt.</w:t>
      </w:r>
    </w:p>
    <w:p>
      <w:r>
        <w:rPr>
          <w:b/>
        </w:rPr>
        <w:t>E. 7</w:t>
      </w:r>
    </w:p>
    <w:p>
      <w:r>
        <w:t>Die Beschwerde ist nach dem Gesagten abzuweisen. Als unterliegende Partei hat die Beschwerdeführerin die Kosten des Verfahrens zu tragen (Art. 63 Abs. 1 VwVG). Die Verfahrenskosten werden gemäss Art. 69 Abs. 1bis in Verbindung mit Art. 69 Abs. 2 IVG nach dem Verfahrensaufwand und unabhängig vom Streitwert auf Fr. 400.- festgelegt und mit dem eingezahlten Kostenvorschuss verrechnet. Eine Parteientschädigung wird nicht zugesprochen (Art. 64 Abs. 1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