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C-6203/2013 vom 28. April 2014</w:t>
      </w:r>
    </w:p>
    <w:p>
      <w:r>
        <w:t>Bundesverwaltungsgericht, 2014-04-28, DE</w:t>
      </w:r>
    </w:p>
    <w:p>
      <w:r>
        <w:rPr>
          <w:b/>
        </w:rPr>
        <w:t xml:space="preserve">Quelle: </w:t>
      </w:r>
      <w:r>
        <w:t>https://mcp.opencaselaw.ch/entscheid/bvger_C-6203_2013</w:t>
      </w:r>
    </w:p>
    <w:p>
      <w:r>
        <w:t>FR: TAF C-6203/2013 du 28 avril 2014</w:t>
      </w:r>
    </w:p>
    <w:p>
      <w:r>
        <w:t>IT: TAF C-6203/2013 del 28 aprile 2014</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Der Anspruch auf die Rückvergütung von AHV-Beiträgen steht im Todesfall grundsätzlich der Witwe zu (Art. 3 der Verordnung vom 29. November 1995 über die Rückvergütung der von Ausländern an die Alters- und Hinterlassenenversicherung bezahlten Beiträge [RV-AHV, SR 831.131.12]), weshalb die Beschwerdeführerin beschwerdelegitimiert ist (Art. 48 Abs. 1 VwVG; siehe auch Art. 59 ATSG [SR 830.1]). Auf die frist- und formgerecht eingereichte Beschwerde vom 22. Oktober 2013 ist daher einzutreten (Art. 50 Abs. 1 und Art. 52 Abs. 1 VwVG; siehe auch Art. 60 ATSG).</w:t>
      </w:r>
    </w:p>
    <w:p>
      <w:r>
        <w:rPr>
          <w:b/>
        </w:rPr>
        <w:t>E. 2</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der Republik Kosovo besteht kein entsprechendes Abkommen. Da die Beschwerdeführerin auch nach förmlicher Aufforderung kein Zustelldomizil in der Schweiz bezeichnet hat, ist dieses Urteil - im Dispositiv - gemäss Art. 36 Bst. b VwVG durch Veröffentlichung im Bundesblatt zu eröffnen.</w:t>
      </w:r>
    </w:p>
    <w:p>
      <w:r>
        <w:rPr>
          <w:b/>
        </w:rPr>
        <w:t>E. 3</w:t>
      </w:r>
    </w:p>
    <w:p>
      <w:r>
        <w:t>Anfechtungsobjekt und damit Begrenzung des Streitgegenstandes des vorliegenden Beschwerdeverfahrens (vgl. BGE 131 V 164 E. 2.1) bildet der Einspracheentscheid vom 2. Oktober 2013 (SAK-act. 18), mit dem die Vorinstanz das Gesuch des verstorbenen Versicherten um Rückvergütung von AHV-Beiträgen abgewiesen hat. Streitig und vom Bundesverwaltungsgericht zu prüfen ist, ob die Vorinstanz den Rückerstattungsanspruch mangels Vorliegen eines vollen Beitragsjahres zu Recht verneint hat.</w:t>
      </w:r>
    </w:p>
    <w:p>
      <w:r>
        <w:rPr>
          <w:b/>
        </w:rPr>
        <w:t>E. 4.1</w:t>
      </w:r>
    </w:p>
    <w:p>
      <w:r>
        <w:t>Für die Beurteilung eines Ge­suchs auf Rückvergütung von Beiträgen sind die im Zeit­punkt des Gesuchs massgebenden gesetzlichen Bestimmungen an­wendbar (vgl. BGE 136 V 24 E. 4.4). Somit kommen vorliegend die im August 2011 gültigen Bestimmungen zur Anwendung, insbesondere diejenigen des AHVG und der RV-AHV.</w:t>
      </w:r>
    </w:p>
    <w:p>
      <w:r>
        <w:rPr>
          <w:b/>
        </w:rPr>
        <w:t>E. 4.2</w:t>
      </w:r>
    </w:p>
    <w:p>
      <w:r>
        <w:t>Der verstorbene Versicherte und Ehemann der Beschwerdeführerin war kosovarischer Staatsangehöriger (SAK-act. 19) und lebte im Zeitpunkt der Gesuchseinreichung im Kosovo. Die Frage nach einer Doppelbürgerschaft hat er ausdrücklich verneint (SAK-act. 2/1). Gemäss bundesgerichtlicher Rechtsprechung ist das Sozialversicherungsabkommen mit Jugoslawien seit dem 1. April 2010 auf kosovarische Staatsangehörige nicht mehr anwendbar (BGE 139 V 263 E. 3 bis 8), weshalb der Verstorbene als Angehöriger eines Nichtvertragsstaates zu gelten hat und sich der Anspruch auf Rückvergütung von AHV-Beiträgen allein nach schweizerischem Recht beurteilt.</w:t>
      </w:r>
    </w:p>
    <w:p>
      <w:r>
        <w:rPr>
          <w:b/>
        </w:rPr>
        <w:t>E. 5</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6</w:t>
      </w:r>
    </w:p>
    <w:p>
      <w:r>
        <w:t>Ein Rückvergütungsanspruch setzt zunächst voraus, dass zwischen der Schweiz und dem Heimatstaat des Versicherten kein zwischenstaatliches Abkommen im Sinne von Art. 18 Abs. 3 AHVG und Art. 1 Abs. 1 RV-AHV besteht. Wie bereits erwähnt ist das Sozialversicherungsabkommen mit Jugoslawien seit dem 1. April 2010 auf kosovarische Staatsangehörige nicht mehr anwendbar (BGE 139 V 263 E. 3 bis 8), weshalb diese Voraussetzung für eine Beitragsrückvergütung erfüllt ist.</w:t>
      </w:r>
    </w:p>
    <w:p>
      <w:r>
        <w:rPr>
          <w:b/>
        </w:rPr>
        <w:t>E. 7</w:t>
      </w:r>
    </w:p>
    <w:p>
      <w:r>
        <w:t>Strittig und zu prüfen ist, ob der verstorbene Versicherte gesamthaft während mindestens eines vollen Jahres Beiträge an die AHV geleistet hat.</w:t>
      </w:r>
    </w:p>
    <w:p>
      <w:r>
        <w:rPr>
          <w:b/>
        </w:rPr>
        <w:t>E. 7.1</w:t>
      </w:r>
    </w:p>
    <w:p>
      <w:r>
        <w:t>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w:t>
      </w:r>
    </w:p>
    <w:p>
      <w:r>
        <w:rPr>
          <w:b/>
        </w:rPr>
        <w:t>E. 7.2</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Versicherte können die Berichtigung von IK-Eintragungen verlangen; wird jedoch kein Kontoauszug oder keine Berichtigung verlangt, so kann bei Eintritt des Versicherungsfalles nur eine Berichtigung verlangt werden,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7.3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das Gericht bei der Beschaffung des Beweismate­rials zu unterstützen. Im Fall der Beweislosigkeit fällt der Entscheid zu Ungunsten jener Partei aus, die daraus Rechte ableiten will (vgl. BGE 117 V 261 E. 3b und 3d). Gemäss Definition gilt eine Tatsache als bewiesen und der volle Beweis als erbracht, wenn die Behörde von deren Vorhandensein derart überzeugt ist, dass das Gegenteil als unwahrscheinlich erscheint (vgl. Kölz/Häner/Bertschi, Verwaltungsverfahren und Verwaltungsrechtspflege des Bundes, 3. Aufl. 2013, S. 169 Rz. 482).</w:t>
      </w:r>
    </w:p>
    <w:p>
      <w:r>
        <w:rPr>
          <w:b/>
        </w:rPr>
        <w:t>E. 7.4</w:t>
      </w:r>
    </w:p>
    <w:p>
      <w:r>
        <w:t>Gemäss IK-Auszug weist der verstorbene Versicherte in den Jahren 1989 und 1990 geleistete Beiträge aus einer Tätigkeit bei der E._______ AG in (...) von insgesamt acht Monaten auf (SAK-act. 8). Die Vorinstanz hat gestützt darauf das Vorliegen einer einjährigen Beitragsdauer verneint und das Rückerstattungsgesuch abgewiesen. Die Beschwerdeführerin macht sinngemäss geltend, dass der Verstorbene eine längere Beitragsdauer aufweist und verlangt damit eine Berichtigung des individuellen Kontos.</w:t>
      </w:r>
    </w:p>
    <w:p>
      <w:r>
        <w:rPr>
          <w:b/>
        </w:rPr>
        <w:t>E. 7.5</w:t>
      </w:r>
    </w:p>
    <w:p>
      <w:r>
        <w:t>Zu der geltend gemachten Tätigkeit als Landwirt während acht Monaten im Jahr 1973 bei einer Frau D._______ in (...) hat der verstorbene Versicherte im vorinstanzlichen Verfahren nur sehr ungenaue Angaben gemacht und keine Belege wie Arbeitszeugnisse, Lohnabrechnungen oder gleichwertige Bestätigungen des Arbeitgebers eingereicht. Die gestützt auf die gemachten Angaben getätigten Abklärungen der Vorinstanz bei der Sozialversicherungsanstalt (...) verliefen ergebnislos, da zur Abklärung der zuständigen Ausgleichskasse genauere Angaben zum Arbeitgeber nötig wären (SAK-act. 13). Die Vorinstanz hat den verstorbenen Versicherten mit Schreiben vom 30. August 2013 deshalb angehalten, weitere Angaben zu seiner ehemaligen Arbeitgeberin zu liefern. Zu diesem Zeitpunkt war dieser bereits verstorben, die Beschwerdeführerin hat die Aufforderung jedoch entgegengenommen (SAK-act. 15). Aus den Ausführungen in der Beschwerde ist zu schliessen, dass die Beschwerdeführerin nicht in der Lage ist, genauere Angaben zu der behaupteten Arbeitstätigkeit im Jahr 1973 zu machen. Soweit geltend gemacht wird, dass der Verstorbene auch im Jahr 1991 für die E._______ AG in (...) tätig gewesen sei, so hat die Abklärung bei der Sozialversicherungsanstalt (...) ergeben, dass dieser Arbeitgeber im Jahr 1991 keinen Lohn mehr gemeldet habe (SAK-act. 13). Die vom verstorbenen Versicherten eingereichten Lohnabrechnungen stammen aus den Jahr 1989 und 1990 (SAK-act. 3 und 16). Somit sind keine weiteren Beitragsjahre des verstorbenen Versicherten aktenkundig belegt, und es konnten auch nach den Abklärungen der Vorinstanz aufgrund der gemachten Angaben keine solche ausfindig gemacht werden. Eine Berichtigung des individuellen Kontos des Verstorbenen kommt daher nicht in Betracht.</w:t>
      </w:r>
    </w:p>
    <w:p>
      <w:r>
        <w:rPr>
          <w:b/>
        </w:rPr>
        <w:t>E. 7.6</w:t>
      </w:r>
    </w:p>
    <w:p>
      <w:r>
        <w:t>Der Vorinstanz ist auch nicht vorzuwerfen, sie hätte den Sachverhalt ungenügend abgeklärt, stellte sie doch Nachforschungen bei der Sozialversicherungsanstalt (...) an, woraus sich jedoch nichts zugunsten der Beschwerdeführerin ableiten liess. Im Übrigen ist nicht ersichtlich und wird auch von der Beschwerdeführerin nicht aufgezeigt, welche weiteren Abklärungen noch hätten unternommen werden können. Weitere Nachforschungen wären nur angezeigt gewesen, wenn konkrete Anhaltspunkte diese nahelegen, was hier nicht der Fall ist. Diese Beweislosigkeit wirkt sich zulasten der Beschwerdeführerin aus, die aus dem unbewiesenen Sachverhalt Rechte ableiten will. Es ist daher nicht zu beanstanden, dass die Vorinstanz davon ausgeht, dass der verstorbene Versicherte die Voraussetzung der einjährigen Mindestbeitragsdauer nicht erfüllt.</w:t>
      </w:r>
    </w:p>
    <w:p>
      <w:r>
        <w:rPr>
          <w:b/>
        </w:rPr>
        <w:t>E. 8</w:t>
      </w:r>
    </w:p>
    <w:p>
      <w:r>
        <w:t>Zusammenfassend ist deshalb festzuhalten, dass die Vorinstanz das Gesuch des verstorbenen Versicherten um Rückerstattung zu Recht abgewiesen hat. Die Beschwerde erweist sich als offensichtlich unbegründet, weshalb sie im einzelrichterlichen Verfahren abzuweisen ist (Art. 23 Abs. 2 VGG i.V.m. Art. 85bis Abs. 3 AHVG).</w:t>
      </w:r>
    </w:p>
    <w:p>
      <w:r>
        <w:rPr>
          <w:b/>
        </w:rPr>
        <w:t>E. 9</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