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C-613/2013 vom 23. November 2015</w:t>
      </w:r>
    </w:p>
    <w:p>
      <w:r>
        <w:t>Bundesverwaltungsgericht, 2015-11-23, FR</w:t>
      </w:r>
    </w:p>
    <w:p>
      <w:r>
        <w:rPr>
          <w:b/>
        </w:rPr>
        <w:t xml:space="preserve">Quelle: </w:t>
      </w:r>
      <w:r>
        <w:t>https://mcp.opencaselaw.ch/entscheid/bvger_C-613_2013</w:t>
      </w:r>
    </w:p>
    <w:p>
      <w:r>
        <w:t>FR: TAF C-613/2013 du 23 novembre 2015</w:t>
      </w:r>
    </w:p>
    <w:p>
      <w:r>
        <w:t>IT: TAF C-613/2013 del 23 novembre 2015</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d'approbation à l'octroi d'une autorisation de séjour au sens de l'art. 84 al. 5 LEtr rendues par l'autorité inférieure - laquelle constitue une unité de l'administration fédérale telle que définie à l'art. 33 let. d LTAF - sont susceptibles de recours au Tribunal, qui statue définitivement (cf. art. 1 al. 2 LTAF, en relation avec l'art. 83 let. c ch. 2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op. cit., n° 3.197). Aussi peut-elle admettre ou rejeter le pourvoi pour d'autres motifs que ceux invoqués. Dans son arrêt, elle prend en considération l'état de fait au moment où elle statue (cf. ATAF 2014/1 consid. 2).</w:t>
      </w:r>
    </w:p>
    <w:p>
      <w:r>
        <w:rPr>
          <w:b/>
        </w:rPr>
        <w:t>E. 3</w:t>
      </w:r>
    </w:p>
    <w:p>
      <w:r>
        <w:t>Il y a lieu de préciser ici que c'est à juste titre que l'autorité inférieure a fondé sa décision du 27 décembre 2012 sur l'art. 84 al. 5 LEtr et non, comme l'invoque à tort A._______ dans son mémoire de recours (cf. ch. 79 ss), sur l'art. 14 al. 2 LAsi. En effet, le prénommé, bénéficiant encore de l'admission provisoire en Suisse vu le recours déposé et séjournant dans ce pays depuis plus de cinq ans, remplit les conditions lui permettant de solliciter l'octroi d'une autorisation de séjour et d'exiger un examen approfondi de cette question, ce qui exclut l'application de l'art. 14 al. 2 LAsi susmentionné (cf. à ce sujet Ruedi Illes, in : M. Caroni / Th. Gächter / D. Thurnherr, Bundesgesetz über die Ausländerinnen und Ausländer [AuG], ad art. 84, n° 23 ; Peter Uebersax, in : C. Amarelle / M. S. Nguyen [éd.], Code annoté de droit des migrations, ad art. 14 LAsi n° 17; voir aussi consid. 6.1 ci-après).</w:t>
      </w:r>
    </w:p>
    <w:p>
      <w:r>
        <w:rPr>
          <w:b/>
        </w:rPr>
        <w:t>E. 4</w:t>
      </w:r>
    </w:p>
    <w:p>
      <w:r>
        <w:t>Le recourant s'est prévalu, en premier lieu, d'une violation du droit d'être entendu, alléguant un défaut de motivation de la décision querellée (cf. mémoire de recours, ch. 71 ss), en particulier s'agissant des conditions d'un éventuel retour en Irak.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B. Waldmann / Ph. Weissenberger [Hrsg.], VwVG, Praxiskommentar zum Bundesgesetz über das Verwaltungsverfahren, 2009, ad art. 29 nos 28 ss et 106 ss).</w:t>
      </w:r>
    </w:p>
    <w:p>
      <w:r>
        <w:rPr>
          <w:b/>
        </w:rPr>
        <w:t>E. 4.1</w:t>
      </w:r>
    </w:p>
    <w:p>
      <w:r>
        <w:t>Tel qu'il est garanti à l'art. 29 al. 2 de la Constitution fédérale de la Confédération suisse du 18 avril 1999 (Cst. ;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129 II 497 consid. 2.2 et les arrêts cités). La jurisprudence a également déduit du droit d'être entendu le devoir pour l'autorité de motiver sa décision, ce qui a notamment été retranscrit dans le droit positif à l'art. 35 PA.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VwVG - Praxiskommentar zum Bundesgesetz über das Verwaltungsverfahren, Zurich 2009, ad art. 29, n° 103). Le devoir de motivation a pour but de garantir que l'intéressé puisse comprendre la décision en cause et l'attaquer en toute connaissance de cause, en sachant sur quelles circonstances principales il doit fonder son argumentation (cf. Lorenz Kneubühler, in : Ch. Auer / M. Müller / B. Schindler [Hrsg.], Kommentar zum Bundesgesetz über das Verwaltungsverfahren, Zurich 2008, ad art. 35 nos 9 à 17 ; cf. également ATF 134 I 83 consid. 4.1 ainsi que l'arrêt du Tribunal fédéral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4.2</w:t>
      </w:r>
    </w:p>
    <w:p>
      <w:r>
        <w:t>En l'occurrence, même si la motivation de la décision querellée du 27 décembre 2012 apparaît relativement succincte, l'autorité inférieure y a néanmoins exposé les motifs pour lesquels elle considérait que A._______ ne remplissait pas les conditions d'octroi d'une autorisation de séjour en application de l'art. 84 al. 5 LEtr (soit, en substance, une absence d'attaches particulièrement fortes et étroites avec la Suisse, une intégration sociale déficiente, aucun lien familial particulier en Suisse, un comportement pas exempt de tout reproche et des possibilités de réadaptation en Irak où l'intéressé s'est rendu à deux reprises - en 2009 puis en 2010-2011 - au cours de son séjour en Suisse). Cela étant, force est d'admettre que le prénommé, qui n'a soulevé aucun grief dans le cadre du droit d'être entendu (cf. ci-dessus, let. E.b) en perdant de vue qu'il n'avait, à ce stade de la procédure, aucun droit à recevoir un projet de motivation (cf. arrêt du Tribunal administratif fédéral C-5202/2013 du 4 juin 2015 consid. 3.3), a été en mesure de saisir les points essentiels sur lesquels l'autorité de première instance s'était fondée pour justifier sa position, comme le démontre d'ailleurs le mémoire circonstancié (de 31 pages) qu'il a déposé à l'encontre de cette décision.</w:t>
      </w:r>
    </w:p>
    <w:p>
      <w:r>
        <w:rPr>
          <w:b/>
        </w:rPr>
        <w:t>E. 4.3</w:t>
      </w:r>
    </w:p>
    <w:p>
      <w:r>
        <w:t>Au regard de ce qui précède, le moyen tiré d'une motivation insuffisante de la décision entreprise doit être écarté.</w:t>
      </w:r>
    </w:p>
    <w:p>
      <w:r>
        <w:rPr>
          <w:b/>
        </w:rPr>
        <w:t>E. 5</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de l'ordonnance du 24 octobre 2007 relative à l'admission, au séjour et à l'exercice d'une activité lucrative [OASA ; RS 142.201] dans sa version en vigueur jusqu'au 31 août 2015 , laquelle est en l'espèce applicable). Ainsi, l'art. 86 al. 2 let. a OASA prévoit que le SEM refuse d'approuver l'octroi initial d'une autorisation de séjour lorsque les conditions d'admission ne sont pas remplies ou lorsque existent des motifs de révocation au sens de l'art. 62 LEtr. En l'occurrence, la compétence décisionnelle appartient à la Confédération en vertu des règles de procédure précitées (cf. en particulier l'art. 85 al. 3 OASA et, à ce sujet également, ATF 141 II 169 consid. 4). Il s'ensuit que ni le Tribunal, ni le SEM ne sont liés par la décision des autorités vaudoises compétentes d'octroyer une autorisation de séjour à l'intéressé et peuvent donc parfaitement s'écarter de l'appréciation faite par ces dernières.</w:t>
      </w:r>
    </w:p>
    <w:p>
      <w:r>
        <w:rPr>
          <w:b/>
        </w:rPr>
        <w:t>E. 6.1</w:t>
      </w:r>
    </w:p>
    <w:p>
      <w:r>
        <w:t>Aux termes de l'art. 84 al. 5 LEtr,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[éd.], Migrationsrecht, Zurich 2012,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w:t>
      </w:r>
    </w:p>
    <w:p>
      <w:r>
        <w:rPr>
          <w:b/>
        </w:rPr>
        <w:t>E. 6.2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 RS 142.31 ; cf. PETER BOLZLI, op. cit., ibid.). Selon l'art. 31 al. 1 OASA, une autorisation de séjour peut être octroyée dans les cas individuels d'extrême gravité. Lors de l'appréciation, il convient de tenir compte notamment : a. de l'intégration du requérant ; b. du respect de l'ordre juridique suisse par le requérant ; c. de la situation familial, particulièrement de la période de scolarisation et de la durée de la scolarité des enfants ; d. de la situation financière ainsi que de la volonté de prendre part à la vie économique et d'acquérir une formation ; e. de la durée de présence en Suisse ; f. de l'état de santé ; g. de la possibilité de réintégration dans l'Etat de provenance.</w:t>
      </w:r>
    </w:p>
    <w:p>
      <w:r>
        <w:rPr>
          <w:b/>
        </w:rPr>
        <w:t>E. 6.3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7.1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7.2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8.1</w:t>
      </w:r>
    </w:p>
    <w:p>
      <w:r>
        <w:t>En l'espèce, le Tribunal de céans constate que A._______, domicilié à Crissier depuis le 20 août 2004, réside en Suisse depuis le 23 septembre 2003. A l'exception de la période - allant du 11 novembre 2010 au 5 janvier 2011 - durant laquelle le prénommé s'est rendu en Irak sans en informer l'autorité cantonale compétente en matière d'application du droit des étrangers et sans visa de retour, son lieu de séjour a toujours été connu des autorités. Le recourant explique avoir été contraint d'entreprendre en urgence ce déplacement vers le Kurdistan, au mépris des risques encourus, dans le seul et unique but de visiter une dernière fois son père mourant (cf. notamment, mémoire de recours, ch. 56 à 70). Ce séjour dans le pays d'origine a entraîné, le 14 juin 2012, la levée, par l'autorité de première instance, de l'admission provisoire dont l'intéressé bénéficiait en Suisse depuis le 23 décembre 2005. Contestant cette décision, A._______ a interjeté recours le 18 juillet 2012. La procédure y afférant, pendante devant le Tribunal de céans, est présentement suspendue dans l'attente de savoir si l'intéressé remplit les conditions de reconnaissance d'un cas individuel d'une extrême gravité. Quoiqu'il en soit, force est de constater que le recourant totalise - en tenant compte des trois mois passés au Kurdistan (le séjour de deux mois dont il a été fait précédemment mention ainsi qu'un séjour d'un mois, en 2007, au bénéfice d'un visa de retour suite au décès de sa mère [cf. lettre de l'ODM du 10 avril 2007, contenue dans le dossier N 456'312]) - un séjour d'un peu moins de douze ans en Suisse. Il remplit ainsi largement le critère de la durée de résidence mentionné à l'art. 84 al. 5 LEtr, ce que l'autorité inférieure ne conteste du reste pas (cf. décision querellée, p. 4). Il convient toutefois de souligner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les références citées).</w:t>
      </w:r>
    </w:p>
    <w:p>
      <w:r>
        <w:rPr>
          <w:b/>
        </w:rPr>
        <w:t>E. 8.2.1</w:t>
      </w:r>
    </w:p>
    <w:p>
      <w:r>
        <w:t>S'agissant de l'intégration professionnelle, le Tribunal constate que A._______ a trouvé un emploi dix mois seulement après son arrivée en Suisse et moins de deux mois après avoir atteint la majorité, le 21 mai 2004. En effet, entre le 8 juillet 2004 et le 31 janvier 2006, le prénommé a exercé une activité lucrative pour le compte du (...) SA, en qualité de nettoyeur puis de plongeur (cf. certificats de travail respectivement datés des 30 juin 2005 et 31 janvier 2006). Par la suite, de juillet 2006 à septembre 2013, l'intéressé a alterné les périodes d'emploi, en qualité de nettoyeur (du 1er juillet 2006 au 30 novembre 2007 pour le compte de {...} [cf. certificat de travail du 30 novembre 2007], du 1er janvier 2010 au 31 mars 2012 au service de {...} [cf. contrat de travail du 1er décembre 2009 et certificat de travail du 29 mars 2012], du 1er mars 2013 à fin septembre 2013 pour {...} [cf. certificat de travail du 3 octobre 2013]), d'employé polyvalent (du 1er avril 2008 au 30 avril 2009 pour le compte de {...} [cf. certificats de travail des 7 mai 2008, 30 septembre 2008 et 30 avril 2009]), d'aide de cuisine (du 1er janvier au 29 février 2009 auprès du {...}, à Lausanne) ou de chef d'équipe (du 1er juin à décembre 2013 pour {...} Sàrl [cf. certificat de travail du 12 décembre 2013]), et de chômage, restant toutefois indépendant - à l'exception d'un mois, en avril 2008 - de toute prestation de l'assistance publique. A la lecture des différents certificats de travail, il ressort que A._______, employé assidu, serviable et dynamique travaillant de manière précise et indépendante, a donné pleine et entière satisfaction à ses différents employeurs. Durant ces années, il s'est de surcroît employé à apprendre le français en suivant à cette fin trois séries de cours, en 2004 (du 23 janvier au 24 juin ; cf. attestation de réussite de la FAREAS du 24 juin 2004), en 2006 (du 5 avril au 6 juillet ; cf. attestation [non datée] de Pôle Sud) ainsi qu'en 2009 et 2010 (du 23 novembre 2009 au 24 décembre 2010 ; attestation du Bosquet du 3 février 2010). Sa maîtrise de la langue française est en outre attestée par plusieurs témoignages récents (cf. lettres de B._______ du 12 juin 2015, de C._______ et D._______ du 14 juin 2015, de E._______ du 17 juin 2015 et de F._______ du 21 juin 2015 [ces missives ont été produites en annexe à l'écriture du recourant du 3 juillet 2015]). Finalement, dans le cadre de son activité pour le compte de (...) Sàrl, le recourant a suivi des formations pour le traitement des sols et le nettoyage des façades (cf. certificat de travail du 7 mai 2008).</w:t>
      </w:r>
    </w:p>
    <w:p>
      <w:r>
        <w:rPr>
          <w:b/>
        </w:rPr>
        <w:t>E. 8.2.2</w:t>
      </w:r>
    </w:p>
    <w:p>
      <w:r>
        <w:t>A la fin de l'année 2013, A._______ a fondé l'entreprise individuelle "(...)", inscrite au Registre du commerce du canton de Vaud en janvier 2014, dont le but est d'exercer "toutes activités dans le domaine du nettoyage, notamment les fins de chantiers, entretiens de locaux, shampouinage de moquette, traitements des sols, service de conciergerie et débarras en tout genre ; livraison de marchandises ; déménagement" (cf. extrait du Registre du commerce, publié sur le site internet www.zefix.admin.ch [site internet consulté en novembre 2015] ; cf. également l'attestation de l'Agence communale d'assurances sociales de Lausanne datée du 23 juin 2015). Cette activité lucrative indépendante a été autorisée par l'autorité cantonale compétente (cf. courrier du Service de l'emploi du canton de Vaud daté du 17 mars 2014). Au cours de l'année 2014, l'activité d'"(...)" a connu une croissance rapide. Ladite société a en effet pu réaliser un chiffre d'affaires de 350'783 francs et dégager un bénéfice de 102'412 francs (cf. compte d'exploitation et de bilan de l'entreprise "(...)" portant sur l'exercice comptable 2014 clos le 31 décembre 2014). Onze emplois à temps partiel ont en outre été créés (cf. copie des onze contrats de travail conclus par la société du recourant les 28 mars, 30 juin, 20 août et 1er septembre 2014).</w:t>
      </w:r>
    </w:p>
    <w:p>
      <w:r>
        <w:rPr>
          <w:b/>
        </w:rPr>
        <w:t>E. 8.2.3</w:t>
      </w:r>
    </w:p>
    <w:p>
      <w:r>
        <w:t>De par son parcours professionnel, A._______ a démontré une indéniable et constante volonté de s'intégrer en Suisse, notamment en recherchant, trouvant et exerçant plusieurs emplois, et ce dès 2004. S'il n'a pu disposer en permanence d'une activité lucrative, force est de constater qu'à aucun moment, il ne s'est complu dans l'oisiveté, poursuivant avec assiduité aussi bien ses recherches que ses efforts d'apprentissage du français. En créant sa propre société, le recourant a fait preuve d'un très louable esprit d'entreprise. Il a par là même montré sa capacité d'entreprendre, sa volonté de créer de l'activité et sa motivation à prendre son destin en main. A ce jour avec succès, les résultats comptables d'"(...)", réalisés au cours de l'exercice 2014, ayant à la fois permis à plusieurs personnes de disposer d'un emploi et à A._______ de dégager un revenu substantiel, suffisent pour assurer son indépendance financière. A noter que le prénommé ne fait pas et n'a pas fait l'objet de poursuites et n'est pas sous le coup d'actes de défaut de biens (cf. déclaration de l'Office des poursuites du district de Lausanne du 9 septembre 2014).</w:t>
      </w:r>
    </w:p>
    <w:p>
      <w:r>
        <w:rPr>
          <w:b/>
        </w:rPr>
        <w:t>E. 8.2.4</w:t>
      </w:r>
    </w:p>
    <w:p>
      <w:r>
        <w:t>Partant, le Tribunal, au regard des éléments qui précèdent, considère que, comparée à l'intégration professionnelle de la moyenne des étrangers présents en Suisse depuis de nombreuses années, celle de A._______, à tout point remarquable, revêt un caractère particulier.</w:t>
      </w:r>
    </w:p>
    <w:p>
      <w:r>
        <w:rPr>
          <w:b/>
        </w:rPr>
        <w:t>E. 8.3</w:t>
      </w:r>
    </w:p>
    <w:p>
      <w:r>
        <w:t>En outre, les nombreuses lettres de soutien - élogieuses pour la plupart - versées en cause par le recourant tendent à montrer que ce dernier, même s'il ne dispose pas de la présence de membres de sa famille en Suisse, a su tisser des liens amicaux solides et s'est forgé une réputation honorable (cf. lettres de soutien versées en cause le 3 juillet 2015 ainsi que les missives jointes à la demande d'autorisation de séjour du 24 octobre 2008 [classées dans le dossier VD 419'927]). Il n'est de surcroît pas inutile de rappeler que A._______ maîtrise la langue française et de souligner qu'en relation avec ses activités professionnelles, le prénommé est membre de la Fédération Romande des Entrepreneurs en Nettoyage (FREN ; cf. attestation de la FREN du 23 juin 2015). Partant, son intégration sociale en Suisse peut également être considérée comme réussie.</w:t>
      </w:r>
    </w:p>
    <w:p>
      <w:r>
        <w:rPr>
          <w:b/>
        </w:rPr>
        <w:t>E. 8.4</w:t>
      </w:r>
    </w:p>
    <w:p>
      <w:r>
        <w:t>Certes, le comportement de A._______ n'a pas été irréprochable tout au long des douze années qu'il a passées en Suisse. A ce titre, le Tribunal se doit de mentionner la condamnation pénale, prononcée le 6 novembre 2007 par le Juge d'instruction de l'arrondissement de Lausanne, à une peine de trente jours-amende avec sursis durant deux ans. L'intéressé y est reconnu coupable d'avoir participé à une rixe à la sortie d'une discothèque, le 13 janvier 2007. Si ces actes ne sauraient être passés sous silence, force est de reconnaître, eu égard au fait que le coupable n'a jamais récidivé depuis, qu'ils sont trop anciens pour en déduire une quelconque attitude violente susceptible de constituer un danger. Au contraire, le caractère serviable, honnête et respectueux des lois de l'intéressé ressort nettement des lettres de soutien versées au dossier. Partant, l'on ne saurait attacher un importance décisive à cette condamnation dont tout indique qu'il s'agissait d'un acte isolé, d'un accident de parcours et d'une erreur de jeunesse.</w:t>
      </w:r>
    </w:p>
    <w:p>
      <w:r>
        <w:rPr>
          <w:b/>
        </w:rPr>
        <w:t>E. 8.5</w:t>
      </w:r>
    </w:p>
    <w:p>
      <w:r>
        <w:t>Concernant la situation personnelle et familiale de A._______, le Tribunal constate que ce dernier, qui n'a allégué aucun problème de santé, a quitté l'Irak à l'âge de dix-sept ans. Ainsi, s'il est exact que le prénommé a passé toute son enfance et une grande partie de son adolescence dans son pays d'origine, il convient de tenir compte du fait qu'il a vécu la fin de son adolescence ainsi que sa vie de jeune adulte en Suisse. Au jour du dépôt de sa demande d'asile, les parents du recourant vivaient en Irak, tout comme ses deux frères et sa soeur (cf. procès-verbal de l'audition du 30 septembre 2003, p. 3, Q. 12 [versé au dossier N 456'312]). Certes, il ressort du dossier que la mère de A._______ est décédée le 25 mars 2007 (cf. certificat de décès versé au dossier N 456'312) et son père était - aux dires de l'intéressé - mourant à la fin de l'année 2010 (cf. ci-avant, consid. 8.1). A._______, en effectuant à deux reprises, en 2007 et 2010-2011, le déplacement en Irak, a montré qu'un retour dans son pays d'origine, où vivent encore ses trois frères et soeur, n'était pas inenvisageable. Cependant, le Tribunal ne saurait omettre que A._______ est arrivé en Suisse alors qu'il était encore adolescent et qu'il y a mené un processus d'intégration poussé. Partant, eu égard aux efforts consentis et au projet entrepreneurial concrétisé, il apparaît en l'espèce disproportionné d'exiger un retour de A._______ en Irak, pays où d'importantes - mais certes pas insurmontables - difficultés de réadaptation l'attendraient. Dans ces conditions, il n'apparaît pas nécessaire d'examiner plus avant les allégations du recourant selon lesquelles un retour en Irak l'exposerait à un danger de mort (sur la jurisprudence en la matière, cf. arrêts du Tribunal administratif fédéral C-4012/2012 du 15 janvier 2015 consid. 6.5.1 et C-1136/2013 du 24 septembre 2013 consid. 6.3.2).</w:t>
      </w:r>
    </w:p>
    <w:p>
      <w:r>
        <w:rPr>
          <w:b/>
        </w:rPr>
        <w:t>E. 8.6</w:t>
      </w:r>
    </w:p>
    <w:p>
      <w:r>
        <w:t>Aussi, procédant à une pesée de tous les éléments en cause, le Tribunal est amené à la conclusion que, même si A._______ disposait de la capacité de se réintégrer dans son pays d'origine où vivent encore plusieurs membres de sa famille, l'octroi d'une autorisation de séjour sur la base de l'art. 84 al. 5 LEtr se justifie en l'espèce, principalement en raison de son excellente intégration socio-professionnelle, de sa volonté de prendre une part active sur le marché du travail et de son attitude au cours de ses douze années de présence en Suisse. De par son parcours professionnel et, tout spécialement, de par la réussite de son projet entrepreneurial, l'intéressé s'est créé en Suisse des attaches profondes et durables. Aussi, son intérêt privé à poursuivre son séjour en Suisse pour y exploiter son entreprise est en l'espèce prédominant.</w:t>
      </w:r>
    </w:p>
    <w:p>
      <w:r>
        <w:rPr>
          <w:b/>
        </w:rPr>
        <w:t>E. 9.1</w:t>
      </w:r>
    </w:p>
    <w:p>
      <w:r>
        <w:t>Vu les motifs exposés ci-dessus, le recours doit être admis et la décision attaquée annulée. L'octroi d'une autorisation de séjour en faveur de A._______ est approuvé.</w:t>
      </w:r>
    </w:p>
    <w:p>
      <w:r>
        <w:rPr>
          <w:b/>
        </w:rPr>
        <w:t>E. 9.2</w:t>
      </w:r>
    </w:p>
    <w:p>
      <w:r>
        <w:t>Compte tenu de l'issue de la cause, il n'est pas perçu de frais de procédure (cf. art. 63 al. 1 a contrario et al. 3 PA). Le recourant a par ailleurs droit à des dépens pour les frais nécessaires et relativement élevés causés par le litige (cf. 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(rédaction d'un mémoire de recours, d'observations datées des 13 octobre 2014 et 3 juillet 2015, production de 57 pièces justificatives), le Tribunal estime, au regard des art. 8 ss FITAF, que le versement d'un montant de 2'500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