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C-6024/2013 vom 4. Mai 2016</w:t>
      </w:r>
    </w:p>
    <w:p>
      <w:r>
        <w:t>Bundesverwaltungsgericht, 2016-05-04, DE</w:t>
      </w:r>
    </w:p>
    <w:p>
      <w:r>
        <w:rPr>
          <w:b/>
        </w:rPr>
        <w:t xml:space="preserve">Quelle: </w:t>
      </w:r>
      <w:r>
        <w:t>https://mcp.opencaselaw.ch/entscheid/bvger_C-6024_2013</w:t>
      </w:r>
    </w:p>
    <w:p>
      <w:r>
        <w:t>FR: TAF C-6024/2013 du 4 mai 2016</w:t>
      </w:r>
    </w:p>
    <w:p>
      <w:r>
        <w:t>IT: TAF C-6024/2013 del 4 maggio 2016</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Bst. d VGG; vgl. auch Art. 69 Abs. 1 Bst. b des Bundesgesetzes über die Invalidenversicherung vom 19. Juni 1959 [IVG, SR 831.20]). Eine Ausnahme, was das Sachgebiet angeht, ist in casu nicht gegeben (vgl.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Erlässt ein Versicherungsträger eine Verfügung, welche die Leistungspflicht eines anderen Trägers berührt, so hat er auch ihm die Verfügung zu eröffnen. Dieser kann die gleichen Rechtsmittel ergreifen wie die versicherte Person (Art. 49 Abs. 4 ATSG; vgl. zur Beschwerdelegitimation auch Art. 59 ATSG und Art. 48 Abs. 1 VwVG). Indem die Invaliditätsbemessung der Invalidenversicherung für die Organe der (obligatorischen) beruflichen Vorsorge prinzipiell bindend ist, ist sie geeignet, die Leistungspflicht des BVG-Versicherers in grundsätzlicher, zeitlicher und masslicher Hinsicht im Sinne von Art. 49 Abs. 4 ATSG (unmittelbar) zu berühren. Die Organe der beruflichen Vorsorge sind daher gemäss höchstrichterlicher Rechtsprechung zur Einsprache gegen die Verfügung oder zur Beschwerde gegen den Einspracheentscheid der IV-Stelle über den Rentenanspruch als solchen oder den Invaliditätsgrad berechtigt (vgl. BGE 132 V 1 E. 3.3.1, 132 V 74 E. 3.2.2; Ueli Kieser, ATSG-Kommentar, 3. Aufl. 2015, Art. 49 Rz. 76 und 102 f.; Hans-Ulrich Stauffer, Rechtsprechung des Bundesgerichts zur beruflichen Vorsorge, 3. Aufl. 2013, S. 58 f.). Vorliegend hat die Beschwerdeführerin am vorinstanzlichen Verfahren teilgenommen und ist durch die Festlegung der Arbeitsfähigkeit und des Invaliditätsgrads in den angefochtenen Verfügungen berührt, weshalb die entsprechende Beschwerdelegitimation der Beschwerdeführerin zu bejahen ist.</w:t>
      </w:r>
    </w:p>
    <w:p>
      <w:r>
        <w:rPr>
          <w:b/>
        </w:rPr>
        <w:t>E. 1.4</w:t>
      </w:r>
    </w:p>
    <w:p>
      <w:r>
        <w:t>Im Übrigen wurde die Beschwerde frist- und formgerecht eingereicht (vgl. Art. 38 ff. und Art. 60 ATSG, Art. 52 VwVG) und auch der eingeforderte Verfahrenskostenvorschuss fristgerecht geleistet (BVGer-act. 4), weshalb auf die Beschwerde einzutreten ist.</w:t>
      </w:r>
    </w:p>
    <w:p>
      <w:r>
        <w:rPr>
          <w:b/>
        </w:rPr>
        <w:t>E. 2</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3.1</w:t>
      </w:r>
    </w:p>
    <w:p>
      <w:r>
        <w:t>Der Beschwerdegegner ist portugiesischer Staatsangehöriger mit Wohnsitz in seiner Heimat,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die Bestimmungen dieser Verordnung nichts anderes vorsehen. Dabei war im Rahmen des FZA und der Verordnung auch die Schweiz als "Mitgliedstaat" zu betrachten (Art. 1 Abs. 2 von Anhang II des FZA).</w:t>
      </w:r>
    </w:p>
    <w:p>
      <w:r>
        <w:rPr>
          <w:b/>
        </w:rPr>
        <w:t>E. 3.1.2</w:t>
      </w:r>
    </w:p>
    <w:p>
      <w:r>
        <w:t>Mit Blick auf den Verfügungszeitpunkt (24. September 2013)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3.1.3</w:t>
      </w:r>
    </w:p>
    <w:p>
      <w:r>
        <w:t>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Zeitschrift für die Ausgleichskassen [ZAK] 1989 S. 320 E. 2). Vielmehr unterstehen auch aus dem Ausland stammende Beweismittel der freien Beweiswürdigung durch das Gericht (vgl. Urteil des Eidgenössischen Versicherungsgerichts [EVG, seit 1. Januar 2007 Bundesgericht] vom 11. Dezember 1981 i.S. D.; BGE 125 V 351 E. 3a).</w:t>
      </w:r>
    </w:p>
    <w:p>
      <w:r>
        <w:rPr>
          <w:b/>
        </w:rPr>
        <w:t>E. 3.1.4</w:t>
      </w:r>
    </w:p>
    <w:p>
      <w:r>
        <w:t>Demnach beurteilt sich vorliegend die Frage, ob über den 31. Dezember 2007 hinaus weiterhin ein Anspruch auf IV-Rentenleistungen gegenüber der schweizerischen Invalidenversicherung besteht, allein aufgrund der innerstaatlichen schweizerischen Rechtsvorschriften.</w:t>
      </w:r>
    </w:p>
    <w:p>
      <w:r>
        <w:rPr>
          <w:b/>
        </w:rPr>
        <w:t>E. 4.1</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(weiterbestehender) Leistungsanspruch ist für die Zeit vor einem Rechtswechsel aufgrund der bisherigen und ab diesem Zeitpunkt nach den neuen Normen zu prüfen (pro rata temporis-Regel; vgl. BGE 130 V 445).</w:t>
      </w:r>
    </w:p>
    <w:p>
      <w:r>
        <w:rPr>
          <w:b/>
        </w:rPr>
        <w:t>E. 4.1.1</w:t>
      </w:r>
    </w:p>
    <w:p>
      <w:r>
        <w:t>Damit finden vorliegend grundsätzlich jene materiellen Rechtsvorschriften Anwendung, die bei Erlass der angefochtenen Verfügungen vom 24. September 2013 in Kraft standen; weiter aber auch solche Vorschriften, die zu jenem Zeitpunkt bereits ausser Kraft getreten waren, die aber für die Beurteilung des streitigen Sachverhalts im vorliegend massgebenden Zeitraum von Belang sind (für das IVG: ab dem 1. Januar 2003 in der Fassung vom 6. Oktober 2000 [AS 2002 3371 und 3453], ab dem 1. Januar 2004 in der Fassung vom 21. März 2003 [AS 2003 3837; 4. IV-Revision],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w:t>
      </w:r>
    </w:p>
    <w:p>
      <w:r>
        <w:rPr>
          <w:b/>
        </w:rPr>
        <w:t>E. 4.1.2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w:t>
      </w:r>
    </w:p>
    <w:p>
      <w:r>
        <w:rPr>
          <w:b/>
        </w:rPr>
        <w:t>E. 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5.2</w:t>
      </w:r>
    </w:p>
    <w:p>
      <w:r>
        <w:t>Hinsichtlich des Beweiswertes eines ärztlichen Gutachtens ist entscheidend, ob es für die Beantwortung der gestellten Fragen umfassend ist, auf den erforderlichen allseitigen Untersuchungen beruht, die geklagten Beschwerden berücksichtigt, in Kenntnis der Vorakten abgegeben worden ist, in der Darlegung der medizinischen Zusammenhänge und in der Beurteilung der medizinischen Situation einleuchtet und ob die Schlussfolgerungen der Expertin oder des Experten begründet sind (BGE 134 V 231 E. 5.1; 125 V 351 E. 3a).</w:t>
      </w:r>
    </w:p>
    <w:p>
      <w:r>
        <w:rPr>
          <w:b/>
        </w:rPr>
        <w:t>E. 5.3</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120 V 365 E. 3a in fine).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Stellungnahmen der Regionalen Ärztlichen Diensten [RAD] vgl. etwa auch Bundesgerichtsurteil 9C_323/2009 vom 14. Juli 2009 E. 4; BGE 137 V 210 E. 1.2.1).</w:t>
      </w:r>
    </w:p>
    <w:p>
      <w:r>
        <w:rPr>
          <w:b/>
        </w:rPr>
        <w:t>E. 6.1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w:t>
      </w:r>
    </w:p>
    <w:p>
      <w:r>
        <w:rPr>
          <w:b/>
        </w:rPr>
        <w:t>E. 6.2</w:t>
      </w:r>
    </w:p>
    <w:p>
      <w:r>
        <w:t>Das Bundesgericht hat mit BGE 141 V 281 seine bisherige Rechtsprechung zu den Voraussetzungen, unter denen anhaltende somatoforme Schmerzstörungen und vergleichbare psychosomatische Leiden eine rentenbegründende Invalidität zu begründen vermögen, grundlegend überdacht und teilweise geändert (Urteil 9C_492/2014 vom 3. Juni 2015). Die Vermutung, wonach psychosomatische Leiden in der Regel mit zumutbarer Willensanstrengung überwindbar sind, wird aufgegeben und durch ein strukturiertes Beweisverfahren ersetzt (E. 3.5 f.). Anhand eines Kataloges von Indikatoren erfolgt eine ergebnisoffene symmetrische Beurteilung des - unter Berücksichtigung leistungshindernder äusserer Belastungsfaktoren einerseits und Kompensationspotentialen andererseits - tatsächlich erreichbaren Leistungsvermögens (E. 3.6). Dabei ist der Aspekt der funktionellen Auswirkungen stärker als bisher zu gewichten. Rückschlüsse auf die Folgen der psychosomatischen Störung geben Verlauf und Ausgang von Therapien und beruflichen Eingliederungsbemühungen. Das bisher im Vordergrund stehende Kriterium der psychischen Komorbidität verliert an Bedeutung und wird mit dem Kriterium der körperlichen Begleiterkrankungen zu einem einheitlichen Indikator zusammengefasst, um eine Gesamtbetrachtung der Wechselwirkungen der Schmerzstörung zu sämtlichen begleitenden krankheitswertigen Störungen zu ermöglichen (E. 4.3.1). Stärker als bisher sind die Ressourcen, welche die Leistungsfähigkeit begünstigen können, zu gewichten. Dabei sind insbesondere die Persönlichkeit und der soziale Kontext zu berücksichtigen (E. 4.3.2 f.). Unter dem Gesichtspunkt der Konsistenz ist sodann entscheidend, ob die geltend gemachten Einschränkungen in verschiedenen Lebensbereichen gleichermassen auftreten und ob sich der Leidensdruck in der Inanspruchnahme therapeutischer Massnahmen niederschlägt (E. 4.4). Im Ergebnis ist die erreichbare Leistungsfähigkeit nunmehr nach folgendem normativen Prüfungsraster zu beurteilen (E. 4.1.3): A. Kategorie "funktioneller Schweregrad" 1. Komplex "Gesundheitsschädigung" a) Ausprägung der diagnoserelevanten Befunde b) Behandlungs- und Eingliederungserfolg oder -resistenz c) Komorbiditäten 2. Komplex "Persönlichkeit" (Persönlichkeitsdiagnostik, persönliche Ressourcen) 3. Komplex "Sozialer Kontext" B. Kategorie "Konsistenz" (Gesichtspunkte des Verhaltens) 1. Gleichmässige Einschränkung des Aktivitätenniveaus in allen vergleichbaren Lebensbereichen 2. Behandlungs- und eingliederungsanamnestisch ausgewiesener Leidensdruck. Zum Zusammenwirken von Medizin und Rechtsanwendung hat das Bundesgericht im genannten Urteil festgehalten, dass sich der rechtliche Anforderungskatalog auf einen Grundbestand von normativ massgeblichen Gesichtspunkten beschränkt (E. 5.1.2). Die normativ bestimmte Gutachterfrage lautet, wie die sachverständige Person das Leistungsvermögen einschätzt, wenn sie dabei den einschlägigen Indikatoren folgt. Die Rechtsanwendung überprüft die betreffenden Angaben frei, insbesondere dahin, ob die Ärztinnen und Ärzte sich an die massgebenden normativen Rahmenbedingungen gehalten haben, das heisst, ob sie ausschliesslich funktionelle Ausfälle berücksichtigt haben, welche Folgen der gesundheitlichen Beeinträchtigung sind (Art. 7 Abs. 2 Satz 1 ATSG), sowie, ob die versicherungsmedizinische Zumutbarkeitsbeurteilung auf objektivierter Grundlage erfolgt ist (Art. 7 Abs. 2 Satz 2 ATSG). Dies sichert die einheitliche und rechtsgleiche Einschätzung der Arbeitsfähigkeit (E. 5.2.2).</w:t>
      </w:r>
    </w:p>
    <w:p>
      <w:r>
        <w:rPr>
          <w:b/>
        </w:rPr>
        <w:t>E. 6.3</w:t>
      </w:r>
    </w:p>
    <w:p>
      <w:r>
        <w:t>Lit. a Abs. 1 der Schlussbestimmungen der Änderung des IVG vom 18. März 2011 (6. IV-Revision, erstes Massnahmenpaket; in Kraft seit 1. Januar 2012; nachfolgend: SchlB) lautet wie folgt: Renten, die bei pathogenetisch-ätiologisch unklaren syndromalen Beschwerdebildern ohne nachweisbare organische Grundlage gesprochen wurden, werden innerhalb von drei Jahren nach Inkrafttreten dieser Änderung überprüft. Sind die Voraussetzungen nach Art. 7 ATSG (im Vordergrund steht dessen Abs. 2) nicht erfüllt, so wird die Rente herabgesetzt oder aufgehoben, auch wenn die Voraussetzungen nach Art. 17 Abs. 1 ATSG nicht erfüllt sind. Absatz 1 findet keine Anwendung auf Personen, die im Zeitpunkt des Inkrafttretens dieser Änderung das 55. Altersjahr zurückgelegt haben oder im Zeitpunkt, in dem die Überprüfung eingeleitet wird, seit mehr als 15 Jahren eine Rente der Invalidenversicherung beziehen (Abs. 4 SchlB). Bei Revisionsverfahren, welche - wie hier - noch vor dem Inkrafttreten der 6. IV-Revision eingeleitet wurden, bildet der 1. Januar 2012 als erster Tag der dreijährigen Umsetzungsfrist gemäss lit. a Abs. 1 SchlB fiktiver Anknüpfungspunkt für die Ermittlung der massgebenden Rentenbezugsdauer (BGE 140 V 15 E. 5.3.5).</w:t>
      </w:r>
    </w:p>
    <w:p>
      <w:r>
        <w:rPr>
          <w:b/>
        </w:rPr>
        <w:t>E. 6.3.1</w:t>
      </w:r>
    </w:p>
    <w:p>
      <w:r>
        <w:t>Für eine entsprechende Herabsetzung oder Aufhebung der Rente ist erforderlich, dass die Rentenzusprache aufgrund der Diagnose eines pathogenetisch-ätiologisch unklaren syndromalen Beschwerdebildes ohne nachweisbare organische Grundlage erfolgte und dieses Beschwerdebild auch im Revisionszeitpunkt vorliegt (BGE 139 V 547, E. 10.1.1, E 10.1.2). Lassen sich unklare von erklärbaren Beschwerden trennen, können die SchlB auf erstere Anwendung finden (BGE 140 V 197 E. 6.2.3).</w:t>
      </w:r>
    </w:p>
    <w:p>
      <w:r>
        <w:rPr>
          <w:b/>
        </w:rPr>
        <w:t>E. 6.3.2</w:t>
      </w:r>
    </w:p>
    <w:p>
      <w:r>
        <w:t>Wird die Rente nach Massgabe der SchlB herabgesetzt oder aufgehoben, so hat die Bezügerin oder der Bezüger Anspruch auf Massnahmen zur Wiedereingliederung nach Artikel 8a (Lit. a Abs. 2 der SchlB, vgl. BGE 141 V 385). Werden Massnahmen zur Wiedereingliederung nach Artikel 8a IVG durchgeführt, so wird die Rente bis zum Abschluss der Massnahmen weiter ausgerichtet, längstens aber während zwei Jahren ab dem Zeitpunkt der Aufhebung oder Herabsetzung (Abs. 3). Ist eine Rentenherabsetzung/-aufhebung absehbar, so ist in jedem Fall ein persönliches Gespräch mit der versicherten Person zu führen. Allfällige Wiedereingliederungsmassnahmen sind ihr aufzuzeigen und im Weiteren mit ihr zu planen (Rz. 1004.2 des Kreisschreibens über die SchlB [KSSB; Stand: 1. Januar 2016]).</w:t>
      </w:r>
    </w:p>
    <w:p>
      <w:r>
        <w:rPr>
          <w:b/>
        </w:rPr>
        <w:t>E. 7.1</w:t>
      </w:r>
    </w:p>
    <w:p>
      <w:r>
        <w:t>Zwischen den Parteien ist unbestritten, dass der Beschwerdegegner in seiner zuletzt ausgeübten Tätigkeit nicht mehr arbeitsfähig ist. Umstritten im Rahmen der Rentenrevision ist, ob ab 1. Januar 2008 weiterhin Anspruch auf IV-Rentenleistungen besteht. Während die Vorinstanz dies bejaht, verneint die Beschwerdeführerin einen weitergehenden Rentenanspruch. Wie die Befunde im D._______-Gutachten vom 15. August 2011 zeigen würden, habe das psychiatrische Krankheitsbild des Beschwerdegegners seit September 2002 eine erhebliche Besserung im Sinne von Art. 17 ATSG erfahren. Demgegenüber macht der Beschwerdegegner im Wesentlichen geltend, das D._______-Gutachten habe sich mit der vom Gericht gestellten Kernfrage, wie sich der psychische Gesundheitszustand seit 2002 entwickelt habe, ungenügend auseinandergesetzt. Es sei nicht geeignet, eine relevante Verbesserung des Gesundheitszustands nachzuweisen. Bevor das D._______-Gutachten vom 15. August 2011 einer materiellen Prüfung unterzogen werden kann, ist das implizite Vorbringen des Beschwerdegegners zu prüfen, der D._______-Gutachter Dr. F._______ sei befangen, was sich aus dem Text des D._______-Gutachtens ergebe (vgl. BVGer-act. 10 S. 3).</w:t>
      </w:r>
    </w:p>
    <w:p>
      <w:r>
        <w:rPr>
          <w:b/>
        </w:rPr>
        <w:t>E. 7.2</w:t>
      </w:r>
    </w:p>
    <w:p>
      <w:r>
        <w:t>Nach der Rechtsprechung gelten für medizinische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So kann das Expertenverhalten während der Exploration objektiv den Anschein von Befangenheit erwecken. Zu denken ist etwa an Äusserungen, welche die Glaubhaftigkeit der Angaben des Exploranden oder der Explorandin zum Gesundheitszustand und zur Selbsteinschätzung der Arbeitsfähigkeit von vornherein mehr oder weniger offen verneinen, an abschätzige Bemerkungen persönlicher Natur oder unter Umständen an die Art und Weise, wie die Untersuchung durchgeführt wird. Die Objektivität der Beurteilung steht auch in Frage, wenn die begutachtende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Zweifel an der Unvoreingenommenheit der sachverständigen Person wecken. Der Umstand, dass sich ein Sachverständiger schon einmal mit einer Person befasst hat, schliesst später dessen Beizug als Gutachter nicht zum Vornherein aus. Eine unzulässige Vorbefassung liegt auch dann nicht vor, wenn er zu (für eine Partei) ungünstigen Schlussfolgerungen gelangt. Anderes gilt, wenn Umstände vorliegen, die den Anschein der Befangenheit und die Gefahr der Voreingenommenheit objektiv zu begründen vermögen, etwa wenn der Sachverständige seinen Bericht nicht neutral und sachlich abfasste. Zu fragen ist dabei danach, ob das Ergebnis der Begutachtung nach wie vor als offen und nicht vorherbestimmt erscheint. Kann die Offenheit bejaht werden, ist die Besorgnis der Voreingenommenheit trotz Vorbefassung unbegründet. Dies ist beispielsweise der Fall, wenn der Experte andere Fragen zu beantworten oder sein erstes Gutachten lediglich zu erklären, zu erläutern oder zu ergänzen hat, nicht aber, wenn er die Schlüssigkeit seiner früheren Expertise zu überprüfen oder objektiv zu kontrollieren hat. Bei einer Verlaufsbegutachtung, welche nicht eine Überprüfung des früheren Gutachtens, sondern allfällige seitherige Veränderungen zum Gegenstand hat, ist es somit sachgerecht und kann es den Aufschlusswert erhöhen, wenn die seitherige gesundheitliche Entwicklung von den mit dem Fall bereits vertrauten medizinischen Vorgutachtern abgeklärt und beurteilt wird (Urteil des Bundesgerichts 8C_665/2015 vom 21. Januar 2016 E. 4.1 f. mit Hinweisen). Die Einholung eines Gutachtens bei einer anderen Fachperson steht dagegen im Vordergrund, wenn das Gericht im Rückweisungsurteil das Erstgutachten für klar unzureichend und kaum verwertbar erachtet oder wenn es die Würdigung der vorhandenen, gegensätzlich lautenden gutachterlichen Stellungnahmen nicht erlaubt, auf eine derselben abzustellen, weil die Kenntnis fehlt, eine der beiden vertretenen Auffassungen als schlüssig und nachvollziehbar zu bezeichnen. Ohne Hinzukommen neuer Tatsachen dürfte ein zur Überprüfung der eigenen Schlüsse bestellter Experte im Regelfall befangen sein. Um entsprechende Unsicherheiten zu vermeiden, empfiehlt es sich, dass die Beschwerdeinstanz dem Versicherungsträger vorgibt, ob die ergänzenden Abklärungen durch die bisherige oder eine andere Fachperson vorzunehmen sind (Susanne Leuzinger-Naef, Die Auswahl der medizinischen Sachverständigen im Sozialversicherungsverfahren [Art. 44 ATSG], in: Soziale Sicherheit - Soziale Unsicherheit, Riemer-Kafka/Rumo-Jungo [Hrsg.], 2010, S. 429 f. mit Hinweisen).</w:t>
      </w:r>
    </w:p>
    <w:p>
      <w:r>
        <w:rPr>
          <w:b/>
        </w:rPr>
        <w:t>E. 7.3.1</w:t>
      </w:r>
    </w:p>
    <w:p>
      <w:r>
        <w:t>Der Beschwerdegegner kritisierte in seiner Stellungnahme vom 25. April 2014, beim Studium des D._______-Gutachtens vom 15. August 2011 entstehe der Eindruck, das erste und wesentliche Objekt, mit dem sich der D._______-Gutachter auseinander gesetzt habe, sei nicht der Beschwerdegegner, sondern die D._______. "Seitenweise" wehre sich der Gutachter Dr. F._______ gegen die doch sehr moderate Kritik, welche das Bundesverwaltungsgericht im Urteil von 2010 geäussert habe und dann ergiesse sich, so der Beschwerdegegner wörtlich, eine Flut von Abschätzigkeiten auf den Begutachter Dr. K._______, der seinerzeit das für den rechtskräftigen Rentenentscheid wesentliche Gutachten erstellt habe. Man habe den Eindruck, es gehe dem Gutachter, mit erstaunlich wenig Sinn für Distanz, mehr um seine verletzte Gutachterehre, als um den Beschwerdegegner. Abgesehen von der Haltlosigkeit des undifferenzierten Anwurfes gegen das Bundesverwaltungsgericht, dem der beleidigte Gutachter "peinliche lnkompetenz in psychiatrischen Dingen" vorwerfe, interessiere vorliegend die Auseinandersetzung mit den Befunden der Gutachter, welche vor dem Rentenentscheid erhoben worden seien. Dabei bezeichne Dr. F._______ die Ausführungen von Dr. K._______ in dessen Gutachten vom 1. März 2002 als "Abstrusitäten", als "schlichtweg inkompetent", "unlauter" und "widersprüchlich". Dr. F._______ komme zum Schluss, dass die Leistungsbeurteilungen in den Gutachten von Dr. N._______ (dieser Psychiater hatte eine somatoforme Schmerzstörung diagnostiziert bei einer Restarbeitsfähigkeit von 50 % für angepasste, wechselbelastende Tätigkeiten, vgl. Gutachten vom 7. Juni 1999 [ältere Vorakten IVSTA-act. 31]) und von Dr. K._______ nicht nachvollziehbar seien (vgl. BVGer-act. 10 S. 3).</w:t>
      </w:r>
    </w:p>
    <w:p>
      <w:r>
        <w:rPr>
          <w:b/>
        </w:rPr>
        <w:t>E. 7.3.2</w:t>
      </w:r>
    </w:p>
    <w:p>
      <w:r>
        <w:t>Dagegen erklärte die Beschwerdeführerin in ihrer Beschwerde, es könne offen bleiben, ob die Kritik der D._______-Gutachter an den früheren medizinischen Beurteilungen und teilweise auch an der medizinischen Beweiswürdigung durch das angerufene Gericht im Urteil vom 1. April 2010 berechtigt sei oder nicht. Entscheidend sei allein, dass es - wie insbesondere die Befundaufnahme zeige - nachweislich zu einer Verbesserung der gesundheitlichen Situation des Beschwerdegegners gekommen sei. Sollte auch das D._______-Gutachten vom 15. August 2011 - wider Erwarten und zu Unrecht - nicht als schlüssig angesehen werden, so wären erneut medizinische Abklärungen vorzunehmen (BVGer-act. 1 S. 9 f.). In ihrer Replik hielt die Beschwerdeführerin fest, der Anwalt des Beschwerdegegners beschränke sich darauf, das Gutachten vom 15. August 2011 bzw. sogar den Gutachter persönlich zu kritisieren. Ob diese Kritik berechtigt sei, könne jedoch offen bleiben (BVGer-act. 12 S. 4).</w:t>
      </w:r>
    </w:p>
    <w:p>
      <w:r>
        <w:rPr>
          <w:b/>
        </w:rPr>
        <w:t>E. 7.3.3</w:t>
      </w:r>
    </w:p>
    <w:p>
      <w:r>
        <w:t>Die Vorinstanz verwies in ihrer Vernehmlassung (BVGer-act. 8) unter anderem auf ihre ausführliche rechtsdienstliche Stellungnahme vom 19. Juli 2012, in welcher unter anderem festgehalten worden war, die Leistungsbeurteilungen bei der Rentenzusprache, insbesondere das Gutachten von Dr. K._______, würden im Gutachten ausführlich kritisiert (IVSTA-act. 36 S. 2).</w:t>
      </w:r>
    </w:p>
    <w:p>
      <w:r>
        <w:rPr>
          <w:b/>
        </w:rPr>
        <w:t>E. 7.4</w:t>
      </w:r>
    </w:p>
    <w:p>
      <w:r>
        <w:t>Zur Frage der Befangenheit ist zunächst zu prüfen, was der psychiatrische Gutachter Dr. F._______ im neu vorgelegten D._______-Gutachten von 2011 tatsächlich festgehalten hat. Im Rahmen des Teils 5 (Epikrise und Beurteilung der Leistungsfähigkeit) des interdisziplinären Gutachtens ist Dr. F._______ zum Schluss gekommen, dass, nachdem das erste D._______-Gutachten aus dem Jahr 2007 gemäss der aus medizinischer Sicht nicht nachvollziehbaren Meinung des Bundesverwaltungsgerichts als nicht beweiskräftig abgelehnt worden sei, die früheren psychiatrischen Vorbeurteilungen bzw. die Gutachten von Dr. K._______ und von Dr. N._______, welche das Bundesverwaltungsgericht den D._______-Gutachtern entgegen gehalten habe, Ausgangsbasis für die verlangte Nachbegutachtung seien. Dabei stellte er fest, dass die Leistungsbeurteilungen weder im zur rechtskräftigen Verfügung 2002 führenden Gutachten des Dr. K._______ noch im von Dr. N._______ vorgelegten Gutachten nachvollziehbar seien (IVSTA-act. 20 S. 27). Zuvor und einleitend zur versicherungsmedizinischen Diskussion (Teil 5 des Gutachtens) hatte Dr. F._______ festgehalten, dass vorliegend aus medizinischer (insbesondere psychiatrischer) Sicht "eine Reihe von prinzipiellen kritischen Einwänden" zum Urteil des Bundesverwaltungsgerichts gemacht werden müssen, "bevor die sachbezogene Diskussion eröffnet werden" könne. Sonst könne womöglich neuerlich mit medizinisch unhaltbaren Argumenten juristisch gegen das jetzt vorgelegte Gutachten vorgegangen werden. Er hielt fest, die Ausführungen des Gerichts im Unterabschnitt 4.5.5 (gemeint E. 4.5.5 im Urteil vom 1. April 2010) würden aus medizinischer Sicht nur die in der Sache (psychiatrische Abklärung) liegende und sich peinlich offenbarende Inkompetenz der Richter in psychiatrischen Dingen verraten. Die Ausführungen würden deshalb einen inakzeptablen Übergriff in den medizinischen Sachverhalt darstellen. Es würde zu weit führen, alle Unverständnisse aufzuzeigen, die sich in der völlig unkritischen Bezugnahme auf Ausführungen des Vorgutachters Dr. K._______ zu erkennen gäben. Vorliegend hätten die Richter völlig unbegründete Behauptungen im Gutachten des Dr. K._______ für bare Münze genommen. Dabei sei davon auszugehen, dass selbst einem medizinischen Laien Zweifel an den Abstrusitäten im Gutachten von Dr. K._______ hätten kommen müssen. Die vorliegend schlichtweg inkompetenten Äusserungen eines Psychiaters müssten auch Bundesverwaltungsrichter erkennen können. Der vom Gericht erhobene Vorwurf, dass die psychiatrische Untersuchung (im D._______-Gutachten 2007) so undifferenziert ausgeführt bzw. dokumentiert worden sei, dass sich auf deren Grundlage keine Aussage dazu treffen lasse, müsse wegen der aufgezeigten psychiatrischen Inkompetenz des Gerichts - die er allerdings von einem Juristen auch nicht erwarte - mit aller Entschiedenheit zurückgewiesen werden (IVSTA-act. 20 S. 23 ff.).</w:t>
      </w:r>
    </w:p>
    <w:p>
      <w:r>
        <w:rPr>
          <w:b/>
        </w:rPr>
        <w:t>E. 8</w:t>
      </w:r>
    </w:p>
    <w:p>
      <w:r>
        <w:t>Im erwähnten Urteil C-8307/2007 vom 1. April 2010 bemängelte das Bundesverwaltungsgericht insbesondere, dass das D._______-Gutachten vom 21. März 2007 die psychiatrische Untersuchung nur sehr dürftig dokumentiert habe (E. 4.5.5). Zudem wurde bemängelt, dass aufgrund der Tatsache, dass als ursprüngliche Begründung der ganzen Invalidenrente auf eine entwicklungsbedingte Persönlichkeitsstörung abgestellt worden sei, als deren Merkmale neben der (im Gutachten) ausgeschlossenen Somatisierungsstörung (ICD-10 F45.0) mangelnde Introspektions- und Symbolisierungsmöglichkeiten (ICD-10 F 60.9) und rezidivierende depressiv-resignative Episoden (ICD-10 F 32.0) genannt worden seien, im Bericht erforderliche detaillierte Aussagen zu diesen zwei letztgenannten psychiatrischen Krankheitsbildern jedoch fehlen würden. Die Abwesenheit solcher Störungen damit zu begründen, solche seien "unter den gegebenen Umständen (Leben im eigenen Haus in Portugal bei ganzer IV-Rente aus der Schweiz)" nicht zu erwarten, genüge den Anforderungen an ein beweiskräftiges, die Rentenaufhebung motivierendes Gutachten nicht und lasse zudem an der Unvoreingenommenheit des Gutachters Zweifel aufkommen (E. 4.5.6). Dementsprechend hielt das Bundesverwaltungsgericht fest, die Vorinstanz habe ein neues psychiatrisches und neuropsychologisches Gutachten einzuholen, welches sich zur unter Revisionsgesichtspunkten massgeblichen Frage äussere, ob sich das psychiatrische Krankheitsbild seit der rechtskräftigen Rentenverfügung vom 11. September 2002 wesentlich verändert habe. Dabei sei auf die im Jahr 2002 festgestellten Symptome - namentlich auch auf die diagnostizierten rezidivierenden depressiv-resignativen Episoden - Bezug zu nehmen und deren Entwicklung darzulegen (E. 4.6). Zusammengefasst war die Rückweisung im Jahr 2010 deshalb erfolgt, weil gemäss Urteil C-8307/2007 vom 1. April 2010 der psychische Gesundheitszustand des Beschwerdegegners zum Zeitpunkt der Revisionsverfügung vom 1. November 2007 ungenügend abgeklärt war, insbesondere deshalb, weil nicht erklärt worden war, warum die psychiatrische Einschätzung 2007 von jener von 2002 abweicht.</w:t>
      </w:r>
    </w:p>
    <w:p>
      <w:r>
        <w:rPr>
          <w:b/>
        </w:rPr>
        <w:t>E. 8.1</w:t>
      </w:r>
    </w:p>
    <w:p>
      <w:r>
        <w:t>Das Gericht präzisierte nicht, dass die nochmalige Begutachtung durch einen bisher mit dem Versicherten nicht befassten Facharzt vorzunehmen sei. Es liess auch nicht in klarer Weise durchblicken, es gehe davon aus, Dr. F._______ habe sich in seiner Beurteilung bereits auf eine Meinung festgelegt und komme daher für die nochmalige Begutachtung nicht mehr in Frage. Davon ging offensichtlich auch der bereits damals durch denselben Anwalt vertretene Beschwerdegegner nicht aus, sonst hätte er sich mit Schreiben vom 22. Dezember 2010 (IVSTA-act. 13) nicht bereit erklärt, sich den Untersuchungen von Dr. F._______ und Dr. J._______ gemäss Aufforderung der Vorinstanz zu unterziehen (Aufforderung vom 1. Dezember 2010 zur Untersuchung in der Schweiz bei den Gutachtern Dres. F._______ und J._______ am 21. Februar 2011 [IVSTA-act. 12]). Der Beschwerdegegner bringt vorliegend denn auch zu Recht nicht vor, Dr. F._______ erwecke bereits deshalb den Anschein von Befangenheit, weil dieser ihn bereits im Jahr 2007 begutachtet habe. Zudem sind Ablehnungs- und Ausstandsgründe praxisgemäss so früh als möglich geltend zu machen. Nach der Rechtsprechung verstösst es gegen Treu und Glauben, Einwände dieser Art erst im Rechtsmittelverfahren vorzubringen, wenn und soweit der behauptete Mangel schon im vorangegangenen Verfahren hätte festgestellt werden können. Wer sich nicht bei erster Gelegenheit dagegen zur Wehr setzt, sondern sich stillschweigend auf den Prozess einlässt, verwirkt den Anspruch auf spätere Anrufung der verletzten Verfassungsbestimmung (Urteil des Bundesgerichts I 29/04 vom 17. August 2004 E. 2.4 mit Hinweisen). Für die hier in Frage stehende Konstellation der Vorbefassung müssten bestimmte Umstände hinzukommen, die bei objektiver Betrachtung den Schluss auf Befangenheit zuliessen. Solche können darin ersehen werden, dass das neu vorgelegte Gutachten teilweise nicht in neutralem und sachlichem Ton abgefasst ist (vgl. E. 7.2 hievor; Gutachten S. 23 unten bis 25 oben), wobei festzuhalten ist, dass das 29-seitige Gutachten keinerlei weitere derartige Hinweise für eine Befangenheit des Gutachters enthält. Hinzu kommt der Umstand, dass Dr. F._______ erhebliche Zweifel am Beweiswert des Gutachtens von Dr. K._______ äussert, indem er auf Verständigungsschwierigkeiten hinwies, ohne genau zu prüfen (Textvergleich), ob die Anamnese von Dr. K._______ tatsächlich einfach nur aus den Vorakten übernommen wurde oder sie doch eigenständige Aussagen (von Dr. K._______) enthält.</w:t>
      </w:r>
    </w:p>
    <w:p>
      <w:r>
        <w:rPr>
          <w:b/>
        </w:rPr>
        <w:t>E. 8.1.1</w:t>
      </w:r>
    </w:p>
    <w:p>
      <w:r>
        <w:t>Im D._______-Gutachten 2011 kritisierte Dr. F._______ (IVSTA-act. 20 S. 25 unten), das psychiatrische Gutachten von Dr. K._______ werfe wesentlich schwierigere Probleme für die Nachvollziehbarkeit sowohl der Charakterisierung des Beschwerdegegners als auch in der Befundung, diagnostischen Zuordnung und Leistungsbeurteilung auf. Es fange damit an, dass sich die Untersuchung von Dr. K._______ in italienischer Sprache offenbar wesentlich schwieriger gestaltet habe und trotzdem kein Dolmetscher beigezogen worden sei. Dr. K._______ habe ausgeführt, weil die Auskünfte des Beschwerdegegners sehr rudimentär und wenig differenziert geblieben seien, verweise er auf das psychiatrische Gutachten von Dr. N._______ und auf die eigenen anamnestischen Angaben von Dr. O._______ (im beim Zentrum C._______ in Auftrag gegebenen Gutachten vom 23. April 2002 attestierte Dr. med. O._______, Arbeitsmedizin, Facharzt für Allgemeine Medizin, aus somatischer Sicht in angepasster Tätigkeit eine volle Arbeitsfähigkeit [ältere Vorakten IVSTA-act. 45, mit Teilgutachten von Psychiater Dr. K._______ vom 1. März 2002]). Dr. F._______ führte aus, leider gebe Dr. K._______ im weiteren Text seines Gutachtens keine Hinweise darauf, welche Angaben zur "aktuellen Situation" oder auch anderen Abschnitten seines Gutachtens letztlich auf Angaben gegenüber den von ihm genannten anderen Ärzten beruhen würden. Dabei sei zu beachten, dass die Angaben von Dr. O._______, der im Übrigen ein sehr gut nachvollziehbares und sorgfältig durchgearbeitetes Gutachten vorgelegt habe, nicht eine psychiatrische Exploration ersetzen könnten, und dass weiterhin zu beachten gewesen wäre, dass der Psychiater Dr. N._______ aus eigenen Angaben andere Schlussfolgerungen gezogen habe. Dr. F._______ erhebt damit den Verdacht, dass Dr. K._______ über die Deklaration im Gutachten hinaus noch weitere Angaben aus Vorgutachten übernommen habe, ohne dies auszuweisen, was für eine psychiatrische Exploration nicht zulässig sei (vgl. "Qualitätsleitlinien für psychiatrische Gutachten in der Eidgenössischen Invalidenversicherung" der Schweizerischen Gesellschaft für Psychiatrie und Psychotherapie [SGPP] vom Februar 2012). Dr. F._______ verstärkt dabei den Verdacht, indem er darauf hinweist, dass Dr. O._______ und Dr. N._______ gut gearbeitet hätten und Dr. K._______ aus "übernommenen" Angaben andere Schlussfolgerungen ziehe.</w:t>
      </w:r>
    </w:p>
    <w:p>
      <w:r>
        <w:rPr>
          <w:b/>
        </w:rPr>
        <w:t>E. 8.1.2</w:t>
      </w:r>
    </w:p>
    <w:p>
      <w:r>
        <w:t>Die Aussage von Dr. K._______, dass, weil die Auskünfte des Beschwerdegegners sehr rudimentär und wenig differenziert geblieben seien, er auf das psychiatrische Gutachten (von Dr. N._______) und auf die eigenen anamnestischen Angaben (von Dr. O._______) verweise, findet sich im Gutachten von Dr. K._______ unter "2.1 Zum Lebenslauf" (ältere Vorakten IVSTA-act. 43 S. 2). Aufgrund der Kritik von Dr. F._______ sind die Eigenständigkeit der weiteren Anamnese von Dr. K._______ sowie seine Untersuchungsbefunde mit einem Textvergleich der Gutachten zu prüfen: Dr. K._______ gab eine Erkrankung der Exfrau des Beschwerdegegners im Jahr 1998 und ein Versterben von ihr sieben Monate später an (zur aktuellen psychosozialen Situation, ältere Vorakten IVSTA-act. 43 S. 2), wogegen Dr. N._______ ein Versterben der vom Beschwerdegegner nie geschiedenen Ehefrau am 1. Februar 1998 festgehalten hatte (ältere Vorakten IVSTA-act. 31 S. 5 und 8). Dr. K._______ erwähnte nicht stärker werdende Rückenschmerzen des Beschwerdegegners in der Zeit nach der Trennung und dem Tod der Exfrau, während Dr. N._______ ein Zusammenfallen des Beginns der stärkeren Rückenbeschwerden mit den Eheproblemen angegeben hatte (ältere Vorakten IVSTA-act. 31 S. 10 Mitte). Dr. K._______ erklärte, der Beschwerdegegner trinke Wein hauptsächlich abends, wogegen Dr. O._______ festhielt, der Beschwerdegegner trinke etwa zwei bis drei Gläser Wein mittags und abends (ältere Vorakten IVSTA-act. 45 S. 3). Dr. K._______ führte aus, der Schlaf des Beschwerdegegners sei gut, ausser wenn ihn die Rückenschmerzen nachts plagten. In seinem Gutachten hielt Dr. O._______ fest, der Beschwerdegegner könne aufgrund seiner Schmerzen maximal vier bis fünf Stunden durchschlafen (ältere Vorakten IVSTA-act. 45 S. 3). In Bezug auf das Ausmass der Schmerzen hielt Dr. K._______ fest, der Beschwerdegegner habe die Rückenbeschwerden auf der Schmerzskala mit ungefähr 5 angegeben, wogegen Dr. N._______ einen aktuellen Schmerzgrad von 4 festgehalten hatte (ältere Vorakten IVSTA-act. 31 S. 7 Mitte). Im Abschnitt "4. Eigene Untersuchungsbefunde" seines Gutachtens erklärte Dr. K._______, der Beschwerdegegner wirke in seinen intellektuellen Fähigkeiten eingeschränkt und wenig flexibel. Seine Aufmerksamkeit, Konzentrationsfähigkeit und Merkfähigkeit seien gemäss Maxitest knapp genügend. Probleme seien bei differenzierteren Denkleistungen und Jahresangaben entstanden. Die Konzentrationsfähigkeit sei eingeschränkt (eigene Untersuchungsbefunde, ältere Vorakten IVSTA-act. 43 S. 3 f.). Demgegenüber hatte Dr. N._______ den Beschwerdegegner als knapp durchschnittlich intelligent eingestuft und ausgeführt, der Beschwerdegegner habe auf Fragen prompt, adäquat, nicht verlangsamt, aufmerksam und konzentriert geantwortet (vgl. ältere Vorakten IVSTA-act. 31 S. 6 Mitte). Schliesslich hielt Dr. K._______ fest, der Beschwerdegegner habe nicht angeben können, ob er lieber in der Schweiz oder in Portugal leben wolle, wogegen Dr. N._______ festgehalten hatte, der Beschwerdegegner schliesse eine Rückkehr nach Portugal im jetzigen Zeitpunkt aus (vgl. ältere Vorakten IVSTA-act. 31 S. 8). Der Vergleich der Gutachten Dr. N._______, Dr. O._______ und Dr. K._______ ergibt, dass sie betreffend Anamnese und Angaben des Exploranden klare inhaltliche und sprachliche Verschiedenheiten aufweisen. Insbesondere enthalten die Anamnese und Befunderhebung von Dr. K._______ zahlreiche von anderen Gutachten abweichende Angaben. Auch die Kritik von Dr. F._______, Dr. K._______ gebe im weiteren Text seines Gutachtens keine Hinweise darauf, welche Angaben zur "aktuellen Situation" oder auch anderen Abschnitten seines Gutachtens letztlich auf Angaben gegenüber den von ihm genannten anderen Ärzten beruhen würden, ist nicht substantiiert und daher nicht nachvollziehbar. Aufgrund des Ausgeführten erweckt damit Dr. F._______ in seinem Gutachten vom 15. August 2011 den objektiven Anschein von Befangenheit, weshalb auf dieses Gutachten von vornherein nicht abgestellt werden kann.</w:t>
      </w:r>
    </w:p>
    <w:p>
      <w:r>
        <w:rPr>
          <w:b/>
        </w:rPr>
        <w:t>E. 9.1</w:t>
      </w:r>
    </w:p>
    <w:p>
      <w:r>
        <w:t>In Ermangelung eines beweiskräftigen Gutachtens zum für die Rentenrevision massgeblichen Krankheitsbild ist es nicht möglich, die Arbeitsfähigkeit des Beschwerdegegners im Revisionszeitpunkt abschliessend zu beurteilen, wobei darauf hinzuweisen ist, dass auch keine der weiteren vorhandenen ärztlichen Beurteilungen eine ausreichende Entscheidungsgrundlage darstellen; die internen ärztlichen Aktenbeurteilungen des RAD-Psychiaters Dr. L._______ (vom 30. Oktober 2011 und vom 19. Juni 2012 [IVSTA-act. 24, 34]) und die Einschätzungen der internen Experten der Vorinstanz (vgl. IVSTA-act. 40 und 55) reichen für eine rechtsgenügliche Beurteilung der Revisionsvoraussetzungen nicht aus, da sie auf das Gutachten 2011 abstellen. Im Übrigen ist darauf hinzuweisen, dass eine eigentliche neuropsychologische Abklärung, welche darüber Aufschluss geben kann, ob und gegebenenfalls in welchem Ausmasse mangelnde intellektuelle Ressourcen vorliegen, entgegen der Anordnung des Gerichts nicht durchgeführt wurde. Die Sache ist daher zur Vornahme der notwendigen medizinischen Abklärungen und hernach neuem Entscheid an die Vorinstanz zurückzuweisen. Diese Rückweisung an die Vorinstanz erfolgt in Übereinstimmung mit der bundesgerichtlichen Rechtsprechung (BGE 137 V 210 E. 4.4.1.4). Die IVSTA wird bei bisher nicht mit der Beurteilung des Beschwerdegegners befassten medizinischen Fachpersonen in der Schweiz ein neutrales polydisziplinäres, insbesondere rheumatologisches, internistisches und psychiatrisches MEDAS-Gutachten einzuholen haben (unter Einschluss einer neuropsychologischen Abklärung), welches sich zur unter revisionsrechtlichem Gesichtspunkt massgeblichen Frage äussert, ob sich das Krankheitsbild des Beschwerdegegners, wie es sich aus den medizinischen Aktenbefunden zur Zeit der rechtskräftigen Rentenverfügung vom 11. September 2002 ergibt, bis zum Revisionszeitpunkt und bis heute wesentlich verändert hat (Vergleich der Anamnese und klinischen Befunde 1999 - 2002, 2007). Dabei haben sich die Gutachter auch zu einer möglichen Alkoholproblematik zu äussern (vgl. Angabe einer "gewissen Alkoholproblematik" in der ergänzenden Stellungnahme von Dr. K._______ vom 4. April 2002 [ältere Vorakten IVSTA-act. 44]). Im Rahmen der erneuten Begutachtung ist die neue Gutachterstelle nach dem Zufallsprinzip gemäss Zuweisungssystem "SuisseMED@P" (unter Ausschluss der bereits involvierten D._______) zu ermitteln und sind dem Beschwerdegegner die ihm zustehenden Mitwirkungsrechte einzuräumen (vgl. BGE 137 V 210 E. 3.4.2.9).</w:t>
      </w:r>
    </w:p>
    <w:p>
      <w:r>
        <w:rPr>
          <w:b/>
        </w:rPr>
        <w:t>E. 9.2</w:t>
      </w:r>
    </w:p>
    <w:p>
      <w:r>
        <w:t>Sollten die bisher nicht mit der Beurteilung des Beschwerdegegners befassten medizinischen Fachpersonen zum Ergebnis kommen, dass sich der Gesundheitszustand des Versicherten seit 2001/2002 nicht wesentlich verändert hat, dass jedoch vorliegend hauptsächlich unklare Beschwerden bestünden (vgl. bei Rentenzusprache: somatoforme Schmerzstörung im Gutachten von Psychiater Dr. N._______ vom 7. Juni 1999 [ältere Vorakten IVSTA-act. 31]; im Vordergrund stehende chronische Rückenschmerzen lumbal, wahrscheinlich begleitet von einer somatoformen Schmerzstörung im Bericht von Hausarzt Dr. P._______ vom 16. Juni 2001 [ältere Vorakten IVSTA-act. 19]; eine chronifizierte [ähnlich wie Dr. N._______] somatoforme Schmerzstörung ["Ähnlich wie der Begutachter von 1999 komme ich zum Schluss, dass die Schmerzstörung chronifiziert ist und die Prognose schlecht" sei], welche wegen mangelnden auch intellektuellen Ressourcen des Exploranden als prognostisch ungünstig anzusehen sei, respektive Somatisierungsstörung ICD-10 F45.0 bei entwicklungsbedingter Persönlichkeitsstörung, die eine vollständige Arbeitsunfähigkeit bewirke im Teilgutachten von Psychiater Dr. K._______ vom 1. März 2002 [ältere Vorakten IVSTA-act. 43 S. 5 oben und 6]), wäre von den neuen Gutachter in Anwendung der SchlB (vgl. E. 6.3 hievor) zu prüfen, ob eine Erwerbstätigkeit trotz vorhandener Beschwerden aus objektiver medizinischer Sicht zumutbar ist (was die Vorinstanz verneinte [Sachverhalts-Lit. D am Ende] und die Beschwerdeführerin subsidiär geltend macht [vgl. Sachverhalts-Lit. E am Ende]). Denn vorliegend erreicht der am (...) 1961 geborene Beschwerdegegner im Zeitpunkt des Inkrafttretens der SchlB (1. Januar 2012) weder die Altersgrenze von 55 Jahren noch besteht ein mindestens 15-jähriger Rentenbezug (Rentenbeginn: 1. Mai 2000). Die Gutachter hätten sich in ihrem Gutachten somit auch mit der geänderten Praxis des Bundesgerichts zu den Voraussetzungen, unter denen anhaltende somatoforme Schmerzstörungen und vergleichbare psychosomatische Leiden eine rentenbegründende Invalidität zu begründen vermögen, auseinanderzusetzen, d.h. die Indikatoren zu prüfen (BGE 141 V 281; vgl. E. 6.2 hievor).</w:t>
      </w:r>
    </w:p>
    <w:p>
      <w:r>
        <w:rPr>
          <w:b/>
        </w:rPr>
        <w:t>E. 10</w:t>
      </w:r>
    </w:p>
    <w:p>
      <w:r>
        <w:t>Zu befinden bleibt noch über die Verfahrenskosten und eine allfällige Parteientschädigung.</w:t>
      </w:r>
    </w:p>
    <w:p>
      <w:r>
        <w:rPr>
          <w:b/>
        </w:rPr>
        <w:t>E. 10.1</w:t>
      </w:r>
    </w:p>
    <w:p>
      <w:r>
        <w:t>Die Verfahrenskosten sind in der Regel von der unterliegenden Partei zu tragen (Art. 63 Abs. 1 VwVG). Die Rückweisung der Sache an die Verwaltung zu weiterer Abklärung und neuer Verfügung gilt praxisgemäss als volles Obsiegen der Beschwerde führenden Partei (vgl. BGE 132 V 215 E. 6.1). 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 Da vorliegend eine Auferlegung der Verfahrenskosten an den unterliegenden Beschwerdegegner als unverhältnismässig im Sinne von Art. 6 Bst. b VGKE erscheint, zumal die Vorinstanz die Weiterausrichtung der Rente angeordnet hat, und der Vorinstanz keine Verfahrenskosten auferlegt werden können (Art. 63 Abs. 2 VwVG), ist vorliegend auf die Erhebung von Verfahrenskosten zu verzichten. Der geleistete Kostenvorschuss von Fr. 1'000.- ist der obsiegenden Beschwerdeführerin nach Rechtskraft dieses Urteils zurückzuerstatten.</w:t>
      </w:r>
    </w:p>
    <w:p>
      <w:r>
        <w:rPr>
          <w:b/>
        </w:rPr>
        <w:t>E. 10.2</w:t>
      </w:r>
    </w:p>
    <w:p>
      <w:r>
        <w:t>Der obsiegenden Beschwerdeführerin als Trägerin bzw. Versichererin der beruflichen Vorsorge ist praxisgemäss keine Parteientschädigung zuzusprechen (BGE 126 V 149 E. 4; Urteile des Bundesverwaltungsgerichts C-317/2012 vom 19. November 2013 E. 9.2 und C-7503/2009 vom 18. April 2011 E. 11, vgl. Ueli Kieser, ATSG-Kommentar, 3. Aufl. 2015, Art. 61 Rz. 199). Der unterliegende Beschwerdegegner und die Vorinstanz haben ebenfalls keinen Anspruch auf Parteientschädigung (Art. 64 Abs.1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