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C-596/2024 vom 3. Januar 2024</w:t>
      </w:r>
    </w:p>
    <w:p>
      <w:r>
        <w:t>Bundesverwaltungsgericht, 2024-01-03, IT</w:t>
      </w:r>
    </w:p>
    <w:p>
      <w:r>
        <w:rPr>
          <w:b/>
        </w:rPr>
        <w:t xml:space="preserve">Quelle: </w:t>
      </w:r>
      <w:r>
        <w:t>https://mcp.opencaselaw.ch/entscheid/bvger_C-596_2024_d20240103</w:t>
      </w:r>
    </w:p>
    <w:p>
      <w:r>
        <w:t>FR: TAF C-596/2024 du 3 janvier 2024</w:t>
      </w:r>
    </w:p>
    <w:p>
      <w:r>
        <w:t>IT: TAF C-596/2024 del 3 gennaio 2024</w:t>
      </w:r>
    </w:p>
    <w:p>
      <w:pPr>
        <w:pStyle w:val="Heading2"/>
      </w:pPr>
      <w:r>
        <w:t>Regeste</w:t>
      </w:r>
    </w:p>
    <w:p>
      <w:r>
        <w:t>Diritto alla rendita | assicurazione invalidità, diritto alla rendita (decisone del 3 gennaio 2024)</w:t>
      </w:r>
    </w:p>
    <w:p>
      <w:pPr>
        <w:pStyle w:val="Heading2"/>
      </w:pPr>
      <w:r>
        <w:t>Erwägungen</w:t>
      </w:r>
    </w:p>
    <w:p>
      <w:r>
        <w:rPr>
          <w:b/>
        </w:rPr>
        <w:t>E. 1.1</w:t>
      </w:r>
    </w:p>
    <w:p>
      <w:r>
        <w:t>Il Tribunale amministrativo federale (TAF) è competente a trattare il pre- sente ricorso (art. 31, 32 e 33 lett. d LTAF [RS 173.32]; art. 69 cpv. 1 lett. b LAI [RS 831.20]). Il ricorrente è toccato dalla decisione impugnata ed ha un interesse degno di protezione al suo annullamento o alla sua modifica. Per conseguenza, l’insorgente è legittimato a ricorrere nel caso in esame (art. 59 LPGA [RS 830.1]; art. 48 cpv. 1 PA [RS 172.021]). Il ricorso è stato interposto tempestivamente e rispetta i requisiti previsti dalla legge (art. 60 LPGA; art. 50 cpv. 1 e art. 52 cpv. 1 PA). L’anticipo spese è stato corrisposto entro il termine accordato (art. 63 cpv. 4 PA). Pertanto, il ricorso è ammis- sibile.</w:t>
      </w:r>
    </w:p>
    <w:p>
      <w:r>
        <w:rPr>
          <w:b/>
        </w:rPr>
        <w:t>E. 1.2</w:t>
      </w:r>
    </w:p>
    <w:p>
      <w:r>
        <w:t>La procedura dinanzi al TAF è retta dalla PA, in quanto la LTAF non disponga altrimenti (art. 37 LTAF). In virtù dell'art. 3 lett. dbis PA, la proce- dura in materia di assicurazioni sociali non è disciplinata dalla PA nella</w:t>
      </w:r>
    </w:p>
    <w:p>
      <w:r>
        <w:t>C-596/2024 Pagina 7 misura in cui è applicabile la LPGA (RS 830.1). Salvo disposizioni transito- rie contrarie, le nuove norme procedurali si applicano immediatamente e in piena misura con la loro entrata in vigore (DTF 129 V 113 consid. 2.2; 130 V 1 consid. 2.2).</w:t>
      </w:r>
    </w:p>
    <w:p>
      <w:r>
        <w:rPr>
          <w:b/>
        </w:rPr>
        <w:t>E. 2</w:t>
      </w:r>
    </w:p>
    <w:p>
      <w:r>
        <w:t>LAI).</w:t>
      </w:r>
    </w:p>
    <w:p>
      <w:r>
        <w:rPr>
          <w:b/>
        </w:rPr>
        <w:t>E. 2.1</w:t>
      </w:r>
    </w:p>
    <w:p>
      <w:r>
        <w:t>L’oggetto impugnato (DTF 131 V 164 consid. 2.1) è rappresentato dalla decisione dell’UAIE del 3 gennaio 2024 mediante la quale è stato negato il diritto a una rendita d’invalidità e rifiutata l’attribuzione di provvedimenti professionali.</w:t>
      </w:r>
    </w:p>
    <w:p>
      <w:r>
        <w:rPr>
          <w:b/>
        </w:rPr>
        <w:t>E. 2.2.1</w:t>
      </w:r>
    </w:p>
    <w:p>
      <w:r>
        <w:t>Il rapporto giuridico a sé stante relativo al rifiuto di concedere provve- dimenti professionali, in quanto incontestato, è per contro passato in giudi- cato.</w:t>
      </w:r>
    </w:p>
    <w:p>
      <w:r>
        <w:rPr>
          <w:b/>
        </w:rPr>
        <w:t>E. 2.2.2</w:t>
      </w:r>
    </w:p>
    <w:p>
      <w:r>
        <w:t>Nella misura in cui il ricorrente parrebbe avanzare nel memoriale di replica (doc. TAF 12) una richiesta tendente alla presa a carico da parte dell’AI delle spese di cura a cui costui si sottopone, la richiesta è inammis- sibile non facendo parte della ristretta cerchia di persone a cui tali presta- zioni sono destinate (art. 12 LAI), né rientrando le cure mediche fra i prov- vedimenti di reintegrazione di cui all’art. 8 cpv. 3 let. abis–b e d (art. 8a cpv.</w:t>
      </w:r>
    </w:p>
    <w:p>
      <w:r>
        <w:rPr>
          <w:b/>
        </w:rPr>
        <w:t>E. 3.1</w:t>
      </w:r>
    </w:p>
    <w:p>
      <w:r>
        <w:t>Nell’ambito del ricorso in esame, l’insorgente può far valere la viola- zione del diritto federale, compreso l’eccesso o l'abuso del potere di ap- prezzamento, l'accertamento inesatto o incompleto di fatti giuridicamente rilevanti e l'inadeguatezza (art. 49 PA).</w:t>
      </w:r>
    </w:p>
    <w:p>
      <w:r>
        <w:rPr>
          <w:b/>
        </w:rPr>
        <w:t>E. 3.1.1</w:t>
      </w:r>
    </w:p>
    <w:p>
      <w:r>
        <w:t>e I 733/2006 del 16 luglio 2007 consid. 4.2.1 sui presupposti di un'in- chiesta domiciliare all'estero).</w:t>
      </w:r>
    </w:p>
    <w:p>
      <w:r>
        <w:rPr>
          <w:b/>
        </w:rPr>
        <w:t>E. 3.2</w:t>
      </w:r>
    </w:p>
    <w:p>
      <w:r>
        <w:t>Nell’ambito delle assicurazioni sociali, la procedura è retta dal principio inquisitorio (art. 43 cpv. 1 LPGA). Il Tribunale amministrativo federale ap- plica il diritto d'ufficio, senza essere vincolato dai motivi del ricorso (art. 62 cpv. 4 PA) o dai considerandi della decisione impugnata. In altri termini, il ricorso potrebbe essere accolto per ragioni diverse da quelle addotte dal</w:t>
      </w:r>
    </w:p>
    <w:p>
      <w:r>
        <w:t>C-596/2024 Pagina 8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 beramente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rPr>
          <w:b/>
        </w:rPr>
        <w:t>E. 3.3</w:t>
      </w:r>
    </w:p>
    <w:p>
      <w:r>
        <w:t>Il potere cognitivo di questo Tribunale è delimitato dalla data della de- cisione impugnata, in concreto il 3 gennaio 2024. Il giudice delle assicura- zioni sociali esamina infatti la decisione impugnata sulla base della situa- zione di fatto esistente al momento in cui essa è stata resa (DTF 132 V 215 consid. 3.1.1; 130 V 445 consid. 1.2). Tiene tuttavia conto dei fatti verifica- tisi dopo tale data quando essi possano imporsi quali elementi d'accerta- 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pronunciata (sentenze del TF 8C_278/2011 del 26 luglio 2011 con- sid. 5.5 nonché 9C_116/2010 del 20 aprile 2010 consid. 3.2.2; DTF 118 V 200 consid. 3a in fine).</w:t>
      </w:r>
    </w:p>
    <w:p>
      <w:r>
        <w:rPr>
          <w:b/>
        </w:rPr>
        <w:t>E. 4.1</w:t>
      </w:r>
    </w:p>
    <w:p>
      <w:r>
        <w:t>e i riferimenti ivi citati; 128 V 174 consid 4.a; MICHEL VALTERIO, Droit de l’assurance-vieillesse et survivants (AVS) e de l’assurance-invalidité (AI), Commentaire thématique, ed. Schulthess, Ginevra/Zurigo/Basilea 2011, p. 548, N. 2063-2064).</w:t>
      </w:r>
    </w:p>
    <w:p>
      <w:r>
        <w:rPr>
          <w:b/>
        </w:rPr>
        <w:t>E. 4.2.1</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 DT US AI; valida dal 1° gennaio 2022, stato al 1° gennaio 2022] cifre marginali 1007 a 1010; si confronti sentenza del TF 8C_247/2024 del 12 dicembre 2024 consid. 2.1).</w:t>
      </w:r>
    </w:p>
    <w:p>
      <w:r>
        <w:rPr>
          <w:b/>
        </w:rPr>
        <w:t>E. 4.2.2</w:t>
      </w:r>
    </w:p>
    <w:p>
      <w:r>
        <w:t>Se la decisione sulla concessione di una rendita è emanata dopo il 1° gennaio 2022, ma il diritto alla rendita è nato prima di questa data, sono applicabili le disposizioni della LAI e dell’OAI nel tenore in vigore fino al 31 dicembre 2021 (Circolare dell’UFAS sull’invalidità e sulla rendita nell’assi- curazione per l’invalidità [CIRAI; valida dal 1° gennaio 2022, stato al 1°</w:t>
      </w:r>
    </w:p>
    <w:p>
      <w:r>
        <w:t>C-596/2024 Pagina 10 luglio 2022], cifra marginale 9101; Circolare dell’UFAS concernente le di- sposizioni transitorie della riforma Ulteriore sviluppo dell’AI sul sistema di rendite lineare [C DT US AI; valida dal 1° gennaio 2022, stato al 1° gennaio 2022], cifra marginale 1007; si confronti sentenza del TF 8C_460/2024 del 27 novembre 2024, consid. 4.1 e riferimenti ivi citati).</w:t>
      </w:r>
    </w:p>
    <w:p>
      <w:r>
        <w:rPr>
          <w:b/>
        </w:rPr>
        <w:t>E. 4.2.3</w:t>
      </w:r>
    </w:p>
    <w:p>
      <w:r>
        <w:t>Nel caso in esame, potendo il diritto alla rendita nascere al più presto il 1° gennaio 2020 (cfr. art. 29 cpv. 1 e 2 LAI; doc. UAIE 124 e cfr. anche consid. A.d.a, A.e), si applicano di principio le disposizioni legali in vigore fino al 31 dicembre 2021.</w:t>
      </w:r>
    </w:p>
    <w:p>
      <w:r>
        <w:rPr>
          <w:b/>
        </w:rPr>
        <w:t>E. 5.1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La nozione d'invalidità di cui all'art. 4 LAI e 8 LPGA è un concetto di carat- tere economico-giuridico e non medico (DTF 116 V 246 consid. 1b; sen- tenze del TF 8C_636/2010 del 17 gennaio 2011 consid. 3 e 9C_529/2008 del 18 maggio 2009). Secondo l'art. 7 cpv. 1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 tare la presenza di un’incapacità al guadagno sono considerate esclusiva- mente le conseguenze del danno alla salute. Inoltre, sussiste un’incapacità al guadagno soltanto se essa non è obiettivamente superabile (art. 7 cpv. 2 LPGA). Secondo l’art. 6 LPGA, è considerata incapacità al lavoro qual- 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w:t>
      </w:r>
    </w:p>
    <w:p>
      <w:r>
        <w:t>C-596/2024 Pagina 11 psichica dovuto a malattia o infortunio, non la malattia o la conseguente incapacità lavorativa (DTF 116 V 246 consid. 1b).</w:t>
      </w:r>
    </w:p>
    <w:p>
      <w:r>
        <w:rPr>
          <w:b/>
        </w:rPr>
        <w:t>E. 5.2</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 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 In virtù dell’art. 29 cpv. 1 LAI, il diritto alla rendita nasce al più presto dopo sei mesi dalla data in cui l'assicurato ha rivendicato il diritto alle prestazioni conformemente all'art. 29 cpv. 1 LPGA (riservate altresì le condizioni dell'art. 28 cpv. 1 LAI; DTF 142 V 547 consid. 3.2). L’art. 29 cpv. 3 LAI precisa altresì che la rendita è versata all'inizio del mese in cui nasce il diritto.</w:t>
      </w:r>
    </w:p>
    <w:p>
      <w:r>
        <w:rPr>
          <w:b/>
        </w:rPr>
        <w:t>E. 6.1</w:t>
      </w:r>
    </w:p>
    <w:p>
      <w:r>
        <w:t>Alfine di poter graduare l’invalidità, all’amministrazione (o al giudice in caso di ricorso) è necessario disporre di documenti che devono essere ras- segnati dal medico o eventualmente da altri specialisti. Benché l’invalidità sia una nozione economico-giuridica, le certificazioni mediche possono co- stituire importanti elementi per apprezzare il danno invalidante e per deter- minare quali lavori siano ancora ragionevolmente esigibili dall’assicurato (DTF 132 V 93 consid. 4). Il compito del medico consiste nel porre un giu- dizio sullo stato di salute, nell’indicare in quale misura e in quali attività l’assicurato è incapace al lavoro come pure nel fornire un importante ele- mento di giudizio per determinare quali lavori siano ancora ragionevol- mente esigibili dall’assicurato (DTF 140 V 193 consid. 3.2; 132 V 93 consid. 4). Affinché il giudizio medico acquisti valore di prova rilevante, esso deve essere completo in merito ai temi sollevati, deve fondarsi, in piena cono- scenza della pregressa situazione valetudinaria (anamnesi), su esami ap- profonditi e tenere conto delle censure sollevate dal paziente, per poi giun- gere in maniera chiara a fondate, logiche e motivate deduzioni.</w:t>
      </w:r>
    </w:p>
    <w:p>
      <w:r>
        <w:t>C-596/2024 Pagina 12 Determinante quindi per stabilire se un rapporto medico ha valore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 tenze del TF 9C_555/2017 del 22 novembre 2017 consid. 3.1, 9C_745/2010 del 30 marzo 2011 consid. 3.2 e 9C_826/2009 del 20 luglio 2010 consid. 4.2). In presenza di rapporti medici contraddittori, il giudice non può evadere la vertenza senza valutare l’intero materiale e indicare i motivi per cui egli si fonda su un rapporto piuttosto che su un altro. Al ri- guardo va tuttavia precisato che non si può pretendere dal giudice che raf- fronti i diversi pareri medici e parimenti esponga correttamente da un punto di vista medico, come farebbe un perito, i punti su cui si evidenziano delle carenze e quale sia l’opinione più adeguata (sentenza del TF 8C_556/2010 del 24 gennaio 2011 consid. 7.2 con rinvii).</w:t>
      </w:r>
    </w:p>
    <w:p>
      <w:r>
        <w:rPr>
          <w:b/>
        </w:rPr>
        <w:t>E. 6.2</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(DTF 125 V 351 con- sid. 3a). Il Tribunale federale ha però ritenuto conforme al principio del li- bero apprezzamento delle prove definire delle direttive in relazione alla va- lutazione di determinate forme di rapporti e perizie (DTF 125 V 351 consid. 3b). In particolare, le perizie affidate dagli organi dell’amministrazione a medici esterni oppure a un servizio specializzato indipendente, che fon- dano le proprie conclusioni su esami e osservazioni approfondite, dopo aver preso conoscenza dell’incarto, e che giungono a risultati concludenti, dispongono di forza probatoria piena, a meno che non vi siano indizi con- creti atti a mettere in discussione la loro attendibilità (DTF 137 V 210 con- 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 diziaria, il giudice deve valutare se questi referti medici sono atti a mettere in discussione la perizia giudiziaria oppure quella ordinata dall’amministra- 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 il medico curante tende generalmente, in caso di dubbio, a pronunciarsi in favore del proprio paziente in ragione del rapporto di fiducia che lo unisce</w:t>
      </w:r>
    </w:p>
    <w:p>
      <w:r>
        <w:t>C-596/2024 Pagina 13 a quest’ultimo (sentenza del TF 9C_275/2022 del 6 settembre 2022 consid. 4.2). Tuttavia, il semplice fatto che un certificato od una perizia siano redatti dal medico curante non costituisce di per sé un motivo per metterne in dubbio l’attendibilità (DTF 125 V 351 consid. 3b/dd). Il medico curante pro- prio perché segue da più tempo il paziente può fornire importanti indica- zioni quanto all’accertamento dei fatti da un punto di vista medico (sen- tenza del TF 8C_278/2011 del 26 luglio 2011 consid. 5.3). I suoi rapporti possono essere atti a mettere in dubbio l’affidabilità e la concludenza dei pareri medici interni (DTF 135 V 465 consid. 4.5). Ai rapporti allestiti da medici alle dipendenze di un’assicurazione può essere attribuito pieno va- lore probatorio, a condizione che essi si rivelino concludenti, compiuta- mente motivati e privi di contraddizioni e che, inoltre, non sussistano degli indizi concreti suscettibili di far dubitare della loro attendibilità. Il solo fatto che il medico consultato si trovi in un rapporto di dipendenza con l’assicu- ratore non permette di metterne in dubbio l’oggettività e l’imparzialità. De- vono piuttosto sussistere delle circostanze particolari che permettono di ri- tenere come oggettivamente fondati i sospetti circa la parzialità dell’apprez- zamento (DTF 135 V 465 consid. 4.4; 125 V 351 consid. 3b/ee).</w:t>
      </w:r>
    </w:p>
    <w:p>
      <w:r>
        <w:rPr>
          <w:b/>
        </w:rPr>
        <w:t>E. 6.3</w:t>
      </w:r>
    </w:p>
    <w:p>
      <w:r>
        <w:t>I rapporti del servizio medico regionale (SMR) o del servizio medico dell’UAIE hanno per funzione – a beneficio anche dell’amministrazione e dei tribunali che altrimenti non dispongono necessariamente di simili cono- scenze specialistiche – di effettuare una sintesi delle informazioni e degli esami medici di cui agli atti di causa e di formulare delle raccomandazioni quanto al seguito da dare all’incarto da un punto di vista medico (sentenza del TF 9C_542/2011 del 26 gennaio 2012 consid. 4.1). In presenza di rap- porti medici contraddittori, devono indicare i motivi per cui si fondano su un rapporto piuttosto che su un altro o se occorre effettuare un complemento dell’istruttoria (DTF 142 V 58 consid. 5.1). Se i documenti agli atti non per- mettono di pronunciarsi sulle pretese giuridiche litigiose, non è possibile decidere unicamente sui rapporti medici interni all’amministrazione, ma oc- corre effettuare un completamento dell’istruttoria (sentenza del TF 9C_58/2011 del 25 marzo 2011 consid. 3.3).</w:t>
      </w:r>
    </w:p>
    <w:p>
      <w:r>
        <w:rPr>
          <w:b/>
        </w:rPr>
        <w:t>E. 6.4</w:t>
      </w:r>
    </w:p>
    <w:p>
      <w:r>
        <w:t>Diversamente dai (semplici) rapporti medici interni all’assicuratore, ove è sufficiente un minimo dubbio sull’affidabilità e sulla concludenza degli stessi, perché l’assicurato sia sottoposto a esame medico esterno, alle pe- rizie esperite nell’ambito della procedura amministrativa, ai sensi dell’art. 44 LPGA, da medici specialisti esterni deve essere riconosciuta piena forza probante nell’ambito dell’apprezzamento dei fatti, nella misura in cui non si presentano indizi concreti sull’affidabilità della perizia stessa (DTF 135 V 465 consid. 4.4; 137 V 210 consid. 2.2.2; 125 V 351 consid. 3b/bb). Tali</w:t>
      </w:r>
    </w:p>
    <w:p>
      <w:r>
        <w:t>C-596/2024 Pagina 14 perizie amministrative non vanno messe in dubbio, soltanto perché esse dovessero giungere a conclusioni diverse dai medici curanti. Rimangono riservati i casi in cui si dovesse imporre un complemento al fine di chiarire alcuni aspetti o direttamente una conclusione opposta, poiché i medici cu- ranti lasciano emergere aspetti importanti e non solo un’interpretazione medica puramente soggettiva (sentenza del TF 8C_6/2019 del 26 giugno 2019 consid. 4.1).</w:t>
      </w:r>
    </w:p>
    <w:p>
      <w:r>
        <w:rPr>
          <w:b/>
        </w:rPr>
        <w:t>E. 6.5</w:t>
      </w:r>
    </w:p>
    <w:p>
      <w:r>
        <w:t>In ragione della diversità dell'incarico assunto, a scopo di trattamento anziché di perizia, in caso di lite non ci si può di regola fondare sull’avviso del medico curante, anche se specialista, poiché alla luce del rapporto di fiducia esistente con il paziente, il medico curante, anche se specialista, attesterà, in caso di dubbio, in favore del suo paziente (DTF 135 V 465 consid. 4.5; 125 V 351 consid. 3b/cc). Tuttavia, il semplice fatto che un certificato od una perizia siano redatti dal medico curante non costituisce di per sé un motivo per metterne in dubbio l’attendibilità (DTF 125 V 351 consid. 3b/dd). Il medico curante proprio perché segue da più tempo il pa- ziente può fornire importanti indicazioni quanto all’accertamento dei fatti da un punto di vista medico (sentenza del TF 8C_278/2011 del 26 luglio 2011 consid. 5.3). I suoi rapporti possono essere atti a mettere in dubbio l’affida- bilità e la concludenza dei pareri medici interni (DTF 135 V 465 consid. 4.5). Peraltro, conto tenuto della differenza esistente, a livello probatorio, tra un mandato di cura ed un mandato peritale, il solo fatto che uno o più medici curanti esprimano un’opinione contraddittoria non è sufficiente a rimettere in discussione una perizia ordinata dal giudice o dall’amministrazione e ad imporre nuovi accertamenti. Sono riservati i casi in cui un completamento dell'accertamento medico o addirittura un altro giudizio si rendono neces- sari poiché i medici curanti sollevano aspetti importanti che non erano noti o che non sono stati valutati nell'ambito della perizia medica e che ap- paiono sufficientemente fondati da mettere in discussione le conclusioni peritali (sentenze del TF 9C_338/2016 del 21 febbraio 2017 consid. 5.5, 9C_615/2015 del 12 gennaio 2015 consid. 6.2 e 9C_240/2013 del 22 otto- bre 2013 consid. 4.1.4).</w:t>
      </w:r>
    </w:p>
    <w:p>
      <w:r>
        <w:rPr>
          <w:b/>
        </w:rPr>
        <w:t>E. 7.1</w:t>
      </w:r>
    </w:p>
    <w:p>
      <w:r>
        <w:t>Nel caso concreto, nella procedura che ha condotto alla decisione del 13 ottobre 2020 (doc. UAIE 181), con la quale è stato negato il diritto alle prestazioni AI, l’UAIE aveva assunto agli atti i documenti componenti l’incarto dell’AXA (sia in materia di assicurazione infortuni che di</w:t>
      </w:r>
    </w:p>
    <w:p>
      <w:r>
        <w:t>C-596/2024 Pagina 15 assicurazione malattia), fra cui si segnala in particolare il rapporto del 30 agosto 2018 del dott. F._______, specialista in chirurgia ortopedica (doc. UAIE 340) e il rapporto del 10 gennaio 2019 del dott. G._______, specialista in reumatologia (doc. UAIE 356, 362).</w:t>
      </w:r>
    </w:p>
    <w:p>
      <w:r>
        <w:rPr>
          <w:b/>
        </w:rPr>
        <w:t>E. 7.2</w:t>
      </w:r>
    </w:p>
    <w:p>
      <w:r>
        <w:t>Nel rapporto finale SMR del 7 luglio 2020 sono state interamente ri- prese le diagnosi poste dal dott. G._______ (doc. UAIE 356) ed è stata attestata un’incapacità lavorativa totale e continuativa nell’attività abituale di operaio edile dal 16 maggio 2011 (recte 13 maggio 2011), mentre a par- tire dal 1° gennaio 2013 l’assicurato è stato ritenuto abile al 100% in una professione sostitutiva adeguata rispettosa di determinate limitazioni fun- zionali (doc. UAIE 175). Degli ulteriori periodi di incapacità lavorativa totale sono stati attestati dal 1° luglio 2018 al 7 gennaio 2019, nonché dal 24 giu- gno 2019 al 23 ottobre 2019, ossia nei quattro mesi successivi all’opera- zione all’intervento artroscopico (doc. UAIE 174).</w:t>
      </w:r>
    </w:p>
    <w:p>
      <w:r>
        <w:rPr>
          <w:b/>
        </w:rPr>
        <w:t>E. 7.3</w:t>
      </w:r>
    </w:p>
    <w:p>
      <w:r>
        <w:t>Nell’ambito della procedura C-5421/2020 succitata, il TAF aveva ac- colto la proposta formulata dall’UAIE pendente causa rinviandole gli atti allo scopo di accertare lo stato di salute del ricorrente e la sua capacità di lavoro residua da un punto di vista ortopedico, reumatologico e neurologico tramite l’esperimento di una perizia pluridisciplinare in Svizzera (cfr. sen- tenza citata consid. 5.2). Secondo il TAF la documentazione esibita sia in sede amministrativa che pendente ricorso, aveva infatti reso manifesta l’esistenza di nuovi elementi clinico/diagnostici insorti anteriormente all’emanazione della decisione im- pugnata – che potevano determinare un’inabilità lavorativa – come eviden- ziato dalla risonanza magnetica del rachide lombosacrale del 12 settembre 2020 attestante un’ulteriore piccola ernia discale localizzata in L5-S1, e dal rapporto del dott. I._______ che nel rapporto del 2 ottobre 2020 ha posto la nuova diagnosi di “sindrome dolorosa arti inferiori in degenerazione ar- trosica anca bilaterale” (cfr. sentenza citata consid. 5.2).</w:t>
      </w:r>
    </w:p>
    <w:p>
      <w:r>
        <w:rPr>
          <w:b/>
        </w:rPr>
        <w:t>E. 8.1</w:t>
      </w:r>
    </w:p>
    <w:p>
      <w:r>
        <w:t>L’amministrazione ha quindi incaricato il SAM di eseguire una perizia pluridisciplinare (doc. UAIE 221).</w:t>
      </w:r>
    </w:p>
    <w:p>
      <w:r>
        <w:rPr>
          <w:b/>
        </w:rPr>
        <w:t>E. 8.1.1</w:t>
      </w:r>
    </w:p>
    <w:p>
      <w:r>
        <w:t>Nel rapporto del 23 giugno 2023, nel quale sono confluite le valutazioni di natura internistica della dott.ssa J._______, neurologica del dott. K._______, reumatologica del dott. L._______, psichiatrica del dott. M._______, angiologica del dott. N._______ sono state poste le seguenti diagnosi con influsso sulla capacità lavorativa di (doc. UAIE 221 p. 63):</w:t>
      </w:r>
    </w:p>
    <w:p>
      <w:r>
        <w:t>C-596/2024 Pagina 16 - Stato dopo trauma distorsivo al ginocchio destro (1987), nonché tre interventi chirurgici artroscopici, nonché condropatia femoro-tibiale soprattutto mediale. - Periartropatia omero-scapolare tendinopatica delle spalle bilateralmente. - Stato dopo intervento chirurgico artroscopico alla spalla destra con asportazione di cal- cificazione il 24 giugno 2019, alterazioni degenerative della cuffia dei rotatori, artrosi acromion-claveare alla spalla destra. - Tendinopatia della cuffia dei rotatori in particolar modo al tendine del sovraspinoso as- sociata ad artrosi acromion-claveare alla spalla sinistra. - Sindrome cervico-vertebrale su leggere alterazioni di tipo degenerativo in particolar modo ai segmenti C5-C6 e C6-C7. Sono invece state considerate senza ripercussione sulla capacità lavora- tiva le diagnosi di (doc. UAIE 221 pp. 63-64): - Stato dopo borsite ai gomiti bilateralmente e intervento chirurgico di borsectomia al gomito destro nel 2017. - Possibile pregressa irritazione del nervo ulnare ds. nel solco cubitale. - Arteriolosclerosi arti inferiori bilateralmente (stadio secondo Fontaine I, DD II improba- bile). - Sindrome metabolica con: o ipertensione arteriosa in discreto controllo (dal 2017); o obesità di II classe (BMI 37.34 kg/m2); o diabete mellito tipo II non in trattamento; o ipercolesterolemia in trattamento. - Tabagismo (dal 1981, complessivamente 30 pacchi all’anno).</w:t>
      </w:r>
    </w:p>
    <w:p>
      <w:r>
        <w:rPr>
          <w:b/>
        </w:rPr>
        <w:t>E. 8.1.2.1</w:t>
      </w:r>
    </w:p>
    <w:p>
      <w:r>
        <w:t>Nel rapporto del 6 dicembre 2022 il dott. N._______, specialista in angiologia, ha riscontrato la presenza di un'arteriolosclerosi agli arti inferiori bilateralmente con una probabile occlusione prossimale ben collateraliz- zata dell'arteria tibiale anteriore di destra, un'incomprimibilità delle arterie crurali nel constesto di un diabete mellito in habitus della sindrome meta- bolica e in assenza di ischemia. Alla luce degli esami Doppler e Duplex del 17 novembre 2022 e del quadro clinico riscontrato ha quindi escluso un'ar- teriopatia significativa limitante per l'assicurato, così come l’esistenza di diagnosi con influsso sulla capacità lavorativa. Il perito ha sottolineato che la situazione è rimasta stabile rispetto a quella risultante dagli atti e che la terapia impostata risulta adeguata, ribadendo tuttavia l'importanza di una diminuzione ponderale e idealmente dell’interruzione del consumo di ta- bacco. Dal punto di vista angiologico, il perito ha ritenuto sussistere una capacità lavorativa piena, nell'arco di una giornata intera di 8-9 ore per</w:t>
      </w:r>
    </w:p>
    <w:p>
      <w:r>
        <w:t>C-596/2024 Pagina 17 qualunque attività, sia abituale come magazziniere, che in una sostitutiva adatta (doc. UAIE 221 pp. 144-151).</w:t>
      </w:r>
    </w:p>
    <w:p>
      <w:r>
        <w:rPr>
          <w:b/>
        </w:rPr>
        <w:t>E. 8.1.2.2</w:t>
      </w:r>
    </w:p>
    <w:p>
      <w:r>
        <w:t>Nel rapporto del 7 dicembre 2022 il dott. L._______, specialista in reumatologia e riabilitazione, ha riscontrato un quadro clinico decisamente migliorato rispetto alla valutazione reumatologica del dott. G._______ del</w:t>
      </w:r>
    </w:p>
    <w:p>
      <w:r>
        <w:rPr>
          <w:b/>
        </w:rPr>
        <w:t>E. 8.1.2.3</w:t>
      </w:r>
    </w:p>
    <w:p>
      <w:r>
        <w:t>Nel rapporto del 4 gennaio 2023 il dott. M._______, specialista in psichiatria e psicoterapia, ha riferito che l’assicurato non ha mai manife- stato sintomi di pertinenza psicologica tali da necessitare un aiuto specia- listico o una particolare terapia psicofarmacologica. Al riguardo ha sottoli- neato che pur lamentando timori per la futura evoluzione della situazione valetudinaria ed economica, l'interessato non si è mai abbattuto, sperando ancora di trovare un’attività confacente alle sue limitazioni funzionali. Il pe- rito ha definito l’assicurato “ottimista, motivato, anche dotato di buon humor in generale, utile a superare i vari momenti di difficoltà; chiaramente è un uomo concreto, che ha fatto delle sue capacità professionali e della sua resistenza psicofisica il suo successo negli anni dove era molto attivo (ri- cordo che ha sempre lavorato molte ore, anche in condizioni dure e che si è anche costruito/ristrutturato diversi immobili che ha lasciato ai figli)”. Il dott. M._______ ha quindi escluso l’esistenza di diagnosi attive dal profilo psichiatrico, così come elementi suscettibile di interferire sulle capacità la- vorative dell’assicurato, ritenendolo pertanto da sempre interamente abile al lavoro in qualsiasi attività (doc. UAIE 221 pp. 87-119).</w:t>
      </w:r>
    </w:p>
    <w:p>
      <w:r>
        <w:rPr>
          <w:b/>
        </w:rPr>
        <w:t>E. 8.1.2.4</w:t>
      </w:r>
    </w:p>
    <w:p>
      <w:r>
        <w:t>Nel rapporto del 28 aprile 2023 il dott. K._______, specialista in neurologia, ha riferito del possibile sviluppo di disturbi statici a livello del rachide lombosacrale riconducibili “ai problemi alle ginocchia, all'attività professionale e all'età”, senza segni clinici di deficit radicolari o di sindrome lombo-vertebrale. Ha riscontrato “la presenza di un'importante sovraccarico funzionale rende difficoltosa l'indagine neurologica”, nonostante l’assenza di segni oggettivabili. Ha quindi riscontrato l’apparizione di disturbi nella zona del nervo ulnare destro, senza conferma elettroneuromiografica della sofferenza dello stesso a seguito del trauma al gomito destro nel 2017, problematica che è andata nel frattempo normalizzandosi dal punto di vista motorio e funzionale. Ha quindi indicato che dal punto di vista neurologico non vi sono deficit oggettivabili, né è riscontrabile una sindrome cervico-vertebrale o lombo-vertebrale, nonostante l’assicurato non riesca a piegarsi in avanti. Secondo il perito la pseudo-paresi del membro inferiore destro è “incompatibile con il mantenimento di una posizione eretta e di una marcia normale, in assenza</w:t>
      </w:r>
    </w:p>
    <w:p>
      <w:r>
        <w:t>C-596/2024 Pagina 19 di asimmetrie dei riflessi, di segni piramidali, di amiotrofie o altri deficit oggettivabili”. Il quadro clinico osservato presenterebbe importanti discrepanze – fra quanto mostrato dall’assicurato e la reale funzionalità motoria, in particolare a livello di spalle e del membro inferiore destro – che non lo rendono plausibile e neppure compatibile con una difesa antalgica. In conclusione il dott. K._______, pur ammettendo che nel 2018 potesse esservi stata una limitazione di alcuni mesi nel periodo d’irritazione del nervo ulnare destro, ha ritenuto non sussistere dal profilo neurologico alcuna incapacità lavorativa (doc. UAIE 221 pp. 76-86).</w:t>
      </w:r>
    </w:p>
    <w:p>
      <w:r>
        <w:rPr>
          <w:b/>
        </w:rPr>
        <w:t>E. 8.1.2.5</w:t>
      </w:r>
    </w:p>
    <w:p>
      <w:r>
        <w:t>Dal punto di vista internistico, infine, la dott.ssa J._______, specia- lista in medicina interna generale, ha dichiarato non sussistere alcuna dia- gnosi con influsso sulla capacità lavorativa ed ha pertanto ritenuto l’assicu- rato da sempre abile in qualsiasi attività senza alcuna limitazione con la sola eccezione per i periodi di ricovero ospedaliero e convalescenza. La specialista ha consigliato una presa a carico della sindrome metabolica, della dislipidemia, l’impostazione di un adeguato trattamento dell’iniziale diabete mellito tipo II e l’adempimento di un programma di disassuefazione dal fumo, precisando che tali provvedimenti non sono volti a migliorare la capacità lavorativa ma solo a prevenire patologie future (doc. UAIE 221 pp. 1-54).</w:t>
      </w:r>
    </w:p>
    <w:p>
      <w:r>
        <w:rPr>
          <w:b/>
        </w:rPr>
        <w:t>E. 8.1.3</w:t>
      </w:r>
    </w:p>
    <w:p>
      <w:r>
        <w:t>Valutando congiuntamente il caso, i periti hanno ritenuto che l’assicurato è limitato in modo preponderante a causa delle patologie reumatologiche, riprendendo per intero le limitazioni funzionali descritte dal dott. L._______. Dal punto di vista neurologico, angiologico, psichiatrico e internistico, non è stata per contro riscontrata alcuna riduzione significativa delle risorse dell’interessato, ragione per cui le diagnosi, ove formulate, non influiscono sulla capacità lavorativa dell’interessato sia nell'attività abituale, che in una sostitutiva adatta (doc. UAIE 221 p. 64-66).</w:t>
      </w:r>
    </w:p>
    <w:p>
      <w:r>
        <w:rPr>
          <w:b/>
        </w:rPr>
        <w:t>E. 8.1.4</w:t>
      </w:r>
    </w:p>
    <w:p>
      <w:r>
        <w:t>Nella discussione relativa ai fattori di stress e risorse i periti hanno precisato che dal punto di vista reumatologico l'assicurato presenta ancora notevoli risorse per quanto riguarda l'apparato muscolo-scheletrico per un rientro in un’attività professionale. Dal punto di vista neurologico, è stato segnalato un “importante sovraccarico funzionale, con netti segni di aggra- vamento della sintomatologia deficitaria, non compatibile nemmeno con una difesa antalgica”. Dal punto di vista psichiatrico sono state riscontrate delle “buone capacità di mentalizzazione, di adattamento e di coping in ge- nerale”, appurato che l’assicurato è stato in grado di superare l'interferenza nell’equilibrio psicofisico causata dal peggioramento delle problematiche</w:t>
      </w:r>
    </w:p>
    <w:p>
      <w:r>
        <w:t>C-596/2024 Pagina 20 somatiche “senza conseguenze sul piano psicopatologico” (doc. UAIE 221 p. 65).</w:t>
      </w:r>
    </w:p>
    <w:p>
      <w:r>
        <w:rPr>
          <w:b/>
        </w:rPr>
        <w:t>E. 8.1.5</w:t>
      </w:r>
    </w:p>
    <w:p>
      <w:r>
        <w:t>I periti hanno ritenuto esserci stata un’evoluzione favorevole dei di- sturbi insorti a seguito dell’infortunio al gomito destro dell'ottobre 2017 e dell'intervento chirurgico alla spalla destra con artroscopia e asportazione di una calcificazione subacromiale del giugno 2019, nonché un migliora- mento della capacità lavorativa che a 3 mesi dall'intervento viene valutata del 100%. Essi hanno quindi precisato che “dopo il trauma del luglio 2022 con contusione della spalla sin., si è evidenziato un leggero peggioramento della capacità professionale con capacità lavorativa dell'80% e riduzione del rendimento del 20%”. Dal punto di vista internistico rispetto alla situa- zione documentata è stata riscontrata la presenza del diabete mellito tipo II di cui tuttavia non è possibile determinare il momento dell'insorgenza nel corso degli ultimi anni. Nessun cambiamento è stato per contro segnalato sotto il profilo angiologico, non essendovi dei referti che attestano delle pa- tologie differenti e più rilevanti rispetto a quelle riscontrate in occasione della visita peritale. I periti hanno quindi riferito che “dal lato reumatologico e neurologico, il cambiamento dello stato di salute non ha portato ad una modificazione della capacità lavorativa, fatto salvo per dei periodi di inabi- lità lavorativa totale dopo l'infortunio e l'intervento. Per quanto riguarda la spalla di sinistra la sintomatologia dolorosa al momento della visita peritale reumatologica (febbraio 2023) non era stata ancora affrontata dal punto di vista terapeutico con dei reperti clinici e radiologici che permettono di au- spicare una buona guarigione con delle terapie adeguate. (…) Sotto il pro- filo neurologico dopo due mesi dall'infortunio al gomito destra, nessun cam- biamento della capacità di lavoro” (doc. UAIE 221 pp. 69-70). Sulla base di tali considerazioni sono stati quindi attestati i seguenti periodi d’incapacità lavorativa sia nell’attività abituale di magazziniere che in una sostitutiva (doc. UAIE 221 pp. 67-68): − 100% dal 22 ottobre 2017 al 30 giugno 2018 (infortunio e succes- sivo ricovero in Ortopedia e Traumatologia, Sondrio); − 100% da ottobre 2018 al 7 gennaio 2019 (riesacerbazione); − 25% (intesa come riduzione del rendimento) dall’8 gennaio 2019 al 23 giugno 2019 (come attestato dal dott. G._______); − 100% dal 24 giugno 2019 al 24 settembre 2019 (intervento spalla destra); − 20% (intesa come riduzione del rendimento) al 20 luglio 2022 e continua (a partire dal trauma alla spalla e gomito sinistro).</w:t>
      </w:r>
    </w:p>
    <w:p>
      <w:r>
        <w:t>C-596/2024 Pagina 21</w:t>
      </w:r>
    </w:p>
    <w:p>
      <w:r>
        <w:rPr>
          <w:b/>
        </w:rPr>
        <w:t>E. 8.1.6</w:t>
      </w:r>
    </w:p>
    <w:p>
      <w:r>
        <w:t>I periti hanno infine riferito che dal punto di vista neurologico, angio- logico, psichiatrico e internistico non sussistono provvedimenti medici in grado di migliorare la capacità lavorativa dell'assicurato (essendo questa già totale), mentre dal punto di vista reumatologico sono stati indicati degli approcci di tipo conservativo (doc. UAIE 221 pp. 68-69).</w:t>
      </w:r>
    </w:p>
    <w:p>
      <w:r>
        <w:rPr>
          <w:b/>
        </w:rPr>
        <w:t>E. 8.2</w:t>
      </w:r>
    </w:p>
    <w:p>
      <w:r>
        <w:t>Con rapporto finale dell’11 luglio 2023 il SMR ha preso atto del peggio- ramento dello stato di salute riconducibile all’evento traumatico di luglio 2022 e ripreso interamente le conclusioni dei periti riguardo alle diagnosi, alle risorse e alle limitazioni funzionali nonché alla capacità lavorativa dell’interessato a partire dal 1° gennaio 2016, precisando che a partire dal tale data, l’attività di assistente edile non era più esigibile (doc. UAIE 46). Ha quindi espresso una prognosi lavorativa stazionaria (doc. UAIE 222).</w:t>
      </w:r>
    </w:p>
    <w:p>
      <w:r>
        <w:rPr>
          <w:b/>
        </w:rPr>
        <w:t>E. 8.3</w:t>
      </w:r>
    </w:p>
    <w:p>
      <w:r>
        <w:t>Con osservazioni del 12 ottobre 2023 al progetto di decisione (doc. UAIE 233), il ricorrente ha prodotto una serie di documenti relativi alla do- manda di invalidità civile (doc. 232 pp. 4-28), nonché due certificati medici inediti del dott. O._______, medico generalista curante, e meglio quello del 20 novembre 2022 nel quale ha posto le diagnosi di “spondilo disco artrosi cervicale e lombare con ernie lombari multiple, artrosi alle anche bilaterale, lesioni tendini spinosi bilaterali, ipovisus occhio sinistro” (doc. 232 pp. 1-3) e quello dell’8 ottobre 2023 nel quale, pur non esprimendosi riguardo al decorso della patologia al ginocchio destro, ha indicato che “la presenza di ernie discali multiple sintomatiche e la limitazione funzionale nonostante la terapia medica e fisica limitano notevolmente la capacità lavorativa” dell’as- sicurato (doc. 232 p. 29).</w:t>
      </w:r>
    </w:p>
    <w:p>
      <w:r>
        <w:rPr>
          <w:b/>
        </w:rPr>
        <w:t>E. 8.4</w:t>
      </w:r>
    </w:p>
    <w:p>
      <w:r>
        <w:t>Con rapporto del 20 dicembre 2023 le dott.sse P._______ e J._______, hanno preso posizione per conto del SAM riguardo alle osservazioni dell’in- sorgente, rilevando che tutta la documentazione medica era stata corretta- mente visionata dai periti e respinto le accuse di quest’ultimo, secondo il quale le registrazioni audio nel corso delle visite peritali erano facilmente manipolabili a suo discapito. Riferendosi alla documentazione medica ver- sata agli atti, agli esiti delle visite cliniche e all’ulteriore presa di posizione del dott. L._______ (doc. UAIE 240 pp. 7-8), esse hanno quindi ritenuto non emergere dalla nuova documentazione prodotta né elementi clinici nuovi, né un aggravamento di patologie note, suscettibili di modificare le conclusioni peritali (doc. UAIE 240 pp. 1-6).</w:t>
      </w:r>
    </w:p>
    <w:p>
      <w:r>
        <w:rPr>
          <w:b/>
        </w:rPr>
        <w:t>E. 8.5</w:t>
      </w:r>
    </w:p>
    <w:p>
      <w:r>
        <w:t>Con annotazione del 22 dicembre 2023 il SMR ha quindi confermato la validità del rapporto finale dell’11 luglio 2023 (doc. UAIE 241).</w:t>
      </w:r>
    </w:p>
    <w:p>
      <w:r>
        <w:t>C-596/2024 Pagina 22</w:t>
      </w:r>
    </w:p>
    <w:p>
      <w:r>
        <w:rPr>
          <w:b/>
        </w:rPr>
        <w:t>E. 8.6</w:t>
      </w:r>
    </w:p>
    <w:p>
      <w:r>
        <w:t>Con il gravame del 26 gennaio 2024 il ricorrente ha prodotto segnata- mente (doc. TAF 1): − Una serie di certificati medici redatti tra il 2017 e il 2019 e già figu- ranti agli atti ed esaminati dai periti. − Una serie di referti relativi a svariati esami strumentali condotti fra il 2019 e il 2022, tutti esaminati e in parte citati dai periti. − Due certificati scritti a mano del dott. I._______, specialista in orto- pedia, difficilmente leggibili (compresa la data), nonché il referto del 2 ottobre 2020, già agli atti. − Il referto della visita ortopedica del 20 luglio 2022 riguardante il trauma al polso sinistro. − I rapporti del 13 ottobre, del 10 novembre 2022 e del 28 novembre 2023 della dott.ssa Q._______, specialista in medicina riabilitativa ortopedica, relativo al programma riabilitativo seguito dall’assicu- rato.</w:t>
      </w:r>
    </w:p>
    <w:p>
      <w:r>
        <w:rPr>
          <w:b/>
        </w:rPr>
        <w:t>E. 8.7</w:t>
      </w:r>
    </w:p>
    <w:p>
      <w:r>
        <w:t>In corso di causa, l’interessato ha inoltre prodotto il verbale di pronto soccorso del 7 agosto 2024, presso il quale si era recato in ragione di pru- rito e fastidio all’arto inferiore destro e dove è stata diagnosticata una “flo- gosi tromboflebitica all’arto inferiore destro, tromboflebite grande safena, flebite e tromboflebite dei vasi superficiali delle estremità inferiori” per la quale è stato prescritto riposo e terapia medicamentosa (doc. TAF 17). 9. 9.1 Alla luce di quanto precede, occorre innanzitutto constatare che, fino all’emanazione della decisione impugnata, il caso in esame è stato oltre- modo indagato sia da parte dei medici fiduciari che da medici curanti spe- cializzati nei differenti ambiti medici rilevanti per l’esame della fattispecie. 9.1.1 Sulla base delle informazioni mediche di cui disponeva l’autorità in- feriore ha predisposto un accertamento pluridisciplinare completo in ambito reumatologico, neurologico, psichiatrico, angiologico e internistico. Oltre a ciò, in concomitanza con la valutazione pluridisciplinare, sono stati esperiti tutta una serie di nuovi esami di laboratorio, cardiologici e angiologici tra il 17 novembre e il 7 dicembre 2022 (doc. UAIE 221 pp. 44-46) e sono state esaminati i più recenti esami radiografici (marzo/settembre 2022) prodotti dal ricorrente o figuranti agli atti, ragion per cui occorre ritenere che le</w:t>
      </w:r>
    </w:p>
    <w:p>
      <w:r>
        <w:t>C-596/2024 Pagina 23 valutazioni espresse dai periti si fondano su dati oggettivi e attuali. La si- tuazione non risulta inoltre essere nel frattempo mutata non avendo il ricor- rente fatto valere una modifica della situazione di salute posteriore alla pe- rizia e precedente alla pronuncia della decisione impugnata, né essendo emerso dalla documentazione fornita in tale lasso di tempo elementi nuovi non precedentemente considerati (cfr. complemento alla perizia del 20 di- cembre 2023 [doc. 240]). L’autorità inferiore ha quindi senz’altro adempiuto adeguatamente al proprio obbligo inquisitorio. 9.1.2 Al riguardo giova rilevare che la perizia pluridisciplinare del 23 giugno 2023, nonché le valutazioni specialistiche che la compongono (cfr. consid. 8.1) si fondano su informazioni fornite dalla persona esaminata e dai medici curanti, sull’esame del quadro clinico e delle risultanze della visita clinica dell’insorgente, nonché sulla documentazione medica agli atti (esaustiva- mente elencata dai periti [doc. UAIE 221 pp. 4-23]) così come sull’esito degli accertamenti strumentali e di laboratorio ordinati e raccolti dai periti (doc. UAIE 221 pp. 44-46). Il rapporto peritale contiene un’introduzione, un elenco degli atti e delle informazioni tratte dall’incarto, un’anamnesi detta- gliata, le indicazioni soggettive del ricorrente e le constatazioni obbiettive, la diagnosi, la discussione congiunta nonché le conclusioni sulla capacità lavorativa residua. Tale referto può pertanto essere considerato perlomeno da un punto di vista formale un mezzo probatorio idoneo ai fini della valu- tazione dello stato di salute del ricorrente e dell’esigibilità dell’esercizio di un’attività lavorativa. 9.2 9.2.1 Dal punto di vista sostanziale, occorre innanzitutto rilevare che l’au- torità inferiore ha dato seguito alla richiesta del TAF e fornito un quadro pluridisciplinare dello stato di salute dell’assicurato sia prima che dopo il 1° gennaio 2020, momento a partire dal quale, al più presto, potrebbe insor- gere il diritto alla rendita. La perizia pluridisciplinare del 23 giugno 2023 ha permesso di fare luce su una serie di patologie in ambito neurologico, an- giologico e internistico che, seppur senza influsso sulla capacità lavorativa, non erano state in precedenza esaminate dall’amministrazione. È stato inoltre possibile escludere la presenza di diagnosi di rilevanza psichiatrica. Dal punto di vista reumatologico, è stato infine possibile completare le dia- gnosi a suo tempo poste dal dott. G._______ (doc. UAIE 356, 362) e fare luce sulla loro evoluzione nel tempo, essendo queste le uniche suscettibili di influire sulla capacità lavorativa dell’assicurato. Le diagnosi poste dal dott. L._______ seppur in buona parte concordanti, divergono da quelle descritte dal medico curante, dott. O._______ (cfr. certificati del 17 agosto</w:t>
      </w:r>
    </w:p>
    <w:p>
      <w:r>
        <w:t>C-596/2024 Pagina 24 2021 [doc. UAIE 191] del 20 novembre 2022 [doc. UAIE 232 pp. 1-4] e dell’8 ottobre 2023 [doc. 232 p. 29]) laddove quest’ultimo attesta la pre- senza di ernie discali multiple sintomatiche, in particolare a livello lombare. Al riguardo il dott. L._______ ha rilevato che la documentazione radiologica a sua disposizione ha messo in evidenza delle patologie degenerative che si localizzano prevalentemente alla colonna cervicale con delle spondilodi- scoartrosi di lieve entità a livello C5/C6 e C6/C7, con una discopatia con protrusione discale posteriore mediana L4/L5. A suo modo di vedere “si tratta di reperti di ben modica entità, che non portano a delle limitazioni significative dal punto di vista funzionale” (doc. UAIE 240 p. 7). A tal propo- sito questo Tribunale rileva che agli atti non figura alcun esame strumentale posteriore alla RM alla colonna lombosacrale del 22 settembre 2022, debi- tamente visionata dal perito, né alcun reperto specialistico suscettibile di contraddirne le conclusioni diagnostiche. Dal canto suo anche il dott. K._______ ha rilevato che dal punto di vista neurologico, pur ammettendo il possibile sviluppo di disturbi statici a livello del rachide lombo-sacrale, causato dai problemi alle ginocchia, all’attività professionale e all’età, non riscontra alcun deficit radicolare né una sindrome lombo-vertebrale (doc. 221 pp. 83-84). Quanto alla ridotta capacità visiva evocata dal dott. O._______ (doc. 232 pp. 1-4 e 29), si tratta di un disturbo di cui i periti erano già a conoscenza e riguardo al quale non vi sono indizi circa un’evo- luzione in senso negativo. Le conclusioni del medico curante non si riferi- scono ad alcun particolare esame specialistico e agli atti non è reperibile alcun rapporto oftalmologico attestante un peggioramento del visus ri- spetto al passato. Come giustamente osservato dalle dott.sse P._______ e J._______, le riferite difficoltà a condurre l’automobile risulterebbero es- sere legate ai dolori nel mantenere la posizione e all’affaticamento, piutto- sto che a problemi visivi (doc. UAIE 240). Al di fuori di quanto appena espo- sto, non vi è traccia – né il ricorrente se ne prevale – di nuove diagnosi, non considerate dai periti del SAM, insorte nel lasso di tempo fra la data della perizia pluridisciplinare e quella dell’emanazione della decisione im- pugnata. Nuovi elementi non considerati dai periti non sono emersi né dalla documentazione allegata alle osservazioni al progetto di decisione (doc. UAIE 232-233), debitamente visionata dai periti del SAM (doc. UAIE 240), né tantomeno da quella prodotta in corso di causa (cfr. consid. 8.6) che era da tempo già stata versata agli atti ed esaminata dall’amministrazione – con la sola eccezione del rapporto di riabilitazione della dott.ssa Q._______ del 28 novembre 2023 dal quale non emerge in ogni caso al- cuna nuova diagnosi né alcun indizio relativo a patologie nuove (doc. UAIE 245 pp. 57-58).</w:t>
      </w:r>
    </w:p>
    <w:p>
      <w:r>
        <w:t>C-596/2024 Pagina 25 9.2.2 Sebbene il ricorrente si prevalga del recente insorgere di nuove pa- tologie di natura angiologica – e meglio la flogosi tromboflebitica all’arto inferiore destro, le stesse non risultano rilevanti per la definizione della pre- sente vertenza. Tali patologie sono state infatti riscontrate soltanto in occa- sione della visita al pronto soccorso del 7 agosto 2024 e descritte dal dott. I._______ nel rapporto dello stesso giorno (doc. TAF 18). Non essendovi indizi agli atti che inducano a credere che tale affezione fosse già manifesta al 3 gennaio 2024, data dell’emanazione della decisione impugnata, non vi è pertanto motivo di esaminare, in questa sede, quale sia il suo influsso sullo stato di salute e la capacità lavorativa dell’assicurato. Al riguardo si ritiene che tali affezioni dovranno essere, se del caso, valutate nel quadro di una nuova domanda di prestazioni (si cfr. consid. 11). 9.3 9.3.1 Sulla base di quanto emerge dalla documentazione medica versata agli atti e alla luce delle valutazioni peritali, si può quindi confermare che lo stato di salute dell’assicurato ha subito un primo peggioramento a partire nel maggio 2011 a seguito dell’infortunio al ginocchio destro (cfr. consid. A.b). 9.3.2 Un ulteriore aggravamento dello stato di salute si è manifestato dall’infortunio del 22 ottobre 2017 che ha causato l’insorgere di una borsite postraumatica oleocranica al gomito destro con probabile irritazione del nervo ulnare (doc. UAIE 128 pp. 5-10). L’intervento di borsectomia eseguito il 22 dicembre 2017 ha avuto un esito positivo ed è stato completamente risolutivo (nonostante il persistere di dolore soggettivo, senza eziologia chiara e non spiegabile dai reperti oggettivi), avendo sanato la borsite e permesso il recupero completo del nervo ulnare destro (dott. F._______ [doc. UAIE 340 p. 4], dott. G._______ [doc. UAIE 356 p. 8]). Sebbene sus- sistesse nel decorso una parziale anchilosi del gomito destro, di tale di- sturbo non risulta esservi più traccia al momento della visita del dott. L._______ che ha peraltro constatato l’assenza di recidiva (doc. 221 p. 138). Nei mesi successivi all’intervento al gomito destro, l’interessato ha iniziato a lamentare dei disturbi alla spalla destra riconducibili allo sviluppo di una tendinopatia calcifica del sovraspinato da conflitto subacromiale identificata tra giugno e ottobre 2018 quale periartropatia omero-scapolare calcarea (doc. UAIE 128 pp. 12-13 e 17-19, 343, 345, 346) che il dott. F._______ ha ritenuto di origine degenerativa e non correlata con il sinistro di ottobre 2017 (doc. 340 p. 4). Falliti i tentativi di trattamento conservativo, l’assicurato è stato sottoposto il 24 giugno 2019 a un intervento di artrosco- pia diagnostica della spalla destra con coplanning acromio-claveare e</w:t>
      </w:r>
    </w:p>
    <w:p>
      <w:r>
        <w:t>C-596/2024 Pagina 26 asportazione della calcificazione, dall’esito favorevole e con un netto mi- glioramento dei disturbi nel decorso post-operatorio. Il dott. L._______, ha riferito di non aver riscontrato al momento della visita peritale gravi segni di periartropatia o di problematica di tipo anchilosante e di aver constatato una mobilità passiva praticamente normale del braccio destro, nonostante l’assicurato blocchi attivamente i movimenti per un atteggiamento difensivo (doc. 221 p. 138). Già all’epoca dell’insorgere delle patologie al braccio destro, era stata segnalata dal dott. G._______ l’esistenza di una sindrome cervico-vertebrale che il dott. L._______, sulla base del più recente esame radiografico ha identificato come “discopatia C5-C6 e C6-C7 non partico- larmente avanzata con reperti clinici senza segni di compressioni o irrita- zione radicolare ma nell'ambito di una problematica cervico-vertebrale lo- calizzata” (doc. UAIE 221 p. 138). 9.3.3 L’ultimo peggioramento dello stato di salute è intervenuto a partire dal 20 luglio 2022 a seguito del trauma contusivo diretto al polso sinistro che ha condotto allo sviluppo di una borsite oleocranica al gomito sinistro, ri- soltasi nel decorso senza necessità di intervenire chirurgicamente (doc. UAIE 221 p. 138). In concomitanza con i disturbi al gomito si sono manife- stati anche dei dolori alla spalla di sinistra, che l’esame radiografico del 10 settembre 2022 ha identificato quale periartropatia omero-scapolare tendi- nopatica di modica entità alla cuffia dei rotatori in particolar modo al tendine del sovraspinoso associata ad artrosi acromioclavicolare con minima cal- cificazione. Da allora non risulta che l’assicurato si sia sottoposto a una specifica terapia per la cura di tale patologia, né risulta che questi faccia uso di un particolare trattamento analgesico (doc. 221 p. 139). Per il resto non risulta dalla documentazione versata agli atti che la situazione sia ul- teriormente evoluta in senso negativo o positivo. È utile infatti rilevare che posteriormente alla valutazione pluridisciplinare del 23 giugno 2023 e fino al momento dell’emanazione della decisione impugnata, l’assicurato ha prodotto unicamente, quali referti inediti e attuali, il certificato dell’8 ottobre 2023 del dott. O._______ (doc. UAIE 232 p. 29) e il rapporto di riabilita- zione della dott.ssa Q._______ del 28 novembre 2023 (doc. UAIE 245 pp. 57-58) dai quali non emerge tuttavia alcun’indicazione riguardo ad un even- tuale, ulteriore aggravamento dello stato di salute, né di elementi nuovi o non precedentemente considerati (complemento alla perizia del 20 dicem- bre 2023 [doc. 240]). 9.3.4 Sotto il profilo psichiatrico, internistico, angiologico e neurologico, non risulta esservi stato alcun particolare aggravamento della situazione valetudinaria, messa a parte l’insorgenza del diabete mellito di tipo II (fatto risalire agli ultimi anni prima dell’esame peritale). A mente del dott.</w:t>
      </w:r>
    </w:p>
    <w:p>
      <w:r>
        <w:t>C-596/2024 Pagina 27 N._______ vi è un’adeguata presa a carico delle problematiche vascolari e la situazione è risultata essere stabile, pur persistendo un’inevitabile ten- denza alla progressione dell’arteriosclerosi (doc. UAIE 221 p. 145). 9.4 9.4.1 Per quanto attiene alla residua funzionalità, i periti hanno rilevato nella discussione congiunta che l’assicurato è limitato in maniera prepon- derante dalle patologie reumatologiche a livello del ginocchio destro – in particolare nell'assumere la posizione inginocchiata, nel salire e scendere ripetutamente le scale e nel lavorare su terreni sconnessi – e della spalla sinistra dopo il trauma di luglio 2022, avendo constatato rispetto alle pre- cedenti valutazioni un miglioramento della funzionalità della spalla destra. L’interessato si trova quindi soprattutto limitato “se deve tenere oggetti per lungo tempo tenendo il braccio alzato sopra l'orizzontale”. Per tale ragione l’assicurato risulta essere “limitato in attività lavorative particolarmente pe- santi in cui debba alzare pesi tra i 10 e i 15 kg fino all'altezza dei fianchi. Sopra l'orizzontale può alzare tra i 3 e i 5 kg con entrambe le braccia”. Essendo destrimano l’interessato “può utilizzare il braccio destro con mag- giore facilità rispetto alla valutazione medico-fiduciaria del dott. G._______ con l'utilizzo del braccio destro anche in movimenti ripetitivi e monotoni. Da evitare comunque lavori in cui debba eseguire sforzi estremi o lavorare contro importante resistenza”. Tali limitazioni corrispondono in larga misura a quelle esposte dal dott. G._______ (doc. UAIE 356 p. 11), sebbene ten- gano conto del miglioramento della situazione nel frattempo intervenuto, a seguito dell’intervento alla spalla destra e al recupero della funzionalità dell’arto descritto dal dott. L._______. 9.4.2 Dal punto di vista psichiatrico e internistico non sono state riscontrate limitazioni, mentre dal punto di vista neurologico la persistenza di un’ipoe- stesia distale nelle dita ulnari, non risulta avere conseguenze pratiche dal punto di vista funzionale. Dal punto di vista angiologico, infine, l'arteriopatia risulta essere ben compensata ragione per cui non si ravvisano particolari limitazioni suscettibili di interferire sulla capacità lavorativa (doc. UAIE 221 p. 64). 9.4.3 Si rileva che le limitazioni illustrate non risultano contraddette da nessuno dei referti medici prodotti dall’assicurato o assunti precedentemente agli atti. La documentazione prodotta in sede di opposizione al progetto di decisione (doc. UAIE 232, 233), così come quella in sede ricorsuale (doc. TAF 1, 17), non contengono infatti alcuna indicazione utile su tale aspetto. In definitiva occorre pertanto ritenere che</w:t>
      </w:r>
    </w:p>
    <w:p>
      <w:r>
        <w:t>C-596/2024 Pagina 28 i periti del SAM, così come il medico SMR hanno tenuto debitamente conto di tutte le limitazioni funzionali rilevanti nella definizione delle risorse e della capacità lavorativa dell’assicurato. 9.5 9.5.1 I periti sono infine unanimi nel ritenere che l’incapacità lavorativa di- penda esclusivamente dalle patologie reumatologiche. Essi hanno quindi elencato i periodi d’incapacità lavorativa a partire dall’infortunio al braccio destro del 22 ottobre 2017 fino al momento dell’esame peritale e sono con- cordi nel ritenere che a partire dal 20 luglio 2022, data del trauma al braccio sinistro, deve essere riconosciuta una persistente riduzione del rendimento del 20% (da intendersi su di una giornata di 8-9 ore), sia nell’attività di ma- gazziniere precedentemente svolta, che in qualsiasi altra attività sostitutiva esigibile (doc. UAIE 221 pp. 65-68). 9.5.2 Si osserva che nessun referto medico agli atti esprime un’opinione contraria in punto alla capacità lavorativa del ricorrente a decorrere dal 24 settembre 2019, con la sola eccezione del medico curante, dott. Scaramelli, che nel certificato medico dell’8 ottobre 2023 segnala una riduzione della capacità lavorativa del proprio paziente, senza tuttavia indicare in che misura. Ora, al netto delle possibili considerazioni sulla diversità dell'incarico assunto fra medico curante e perito e della valenza probatoria dei differenti reperti in caso di opinioni contrastanti (cfr. consid. 6.5), si rileva che le informazioni contenute nel suddetto certificato sono troppo vaghe e davvero troppo poco circostanziate per poter rimettere in discussione le conclusioni peritali. Del resto si osserva che neppure i rapporti del 13 ottobre, del 10 novembre 2022 e del 28 novembre 2023 della dott.ssa Q._______ relativi al programma riabilitativo, aiutano maggiormente l’assicurato, ritenuto che la specialista non si esprime mai riguardo alla capacità lavorativa (doc. TAF 1). Da ultimo, neppure soccorre il ricorrente il riconoscimento dell’invalidità civile e l’eventuale attribuzione di una prestazione da parte degli enti previdenziali italiani, poiché il sistema italiano è fondato su presupposti differenti da quello svizzero (doc. UAIE 232 e doc. TAF 1). 9.6 In conclusione risulta quindi provato, con il grado della verosimiglianza preponderante valido nelle assicurazioni sociali, che a decorrere dal 24 settembre 2019, da un punto di vista reumatologico, neurologico, interni- stico, oftalmologico e psichiatrico l’assicurato è in grado di esercitare un’at- tività sostitutiva rispettosa delle limitazioni funzionali, come quella di ma- gazziniere da ultimo esercitata, in misura completa, mentre a partire dal 20</w:t>
      </w:r>
    </w:p>
    <w:p>
      <w:r>
        <w:t>C-596/2024 Pagina 29 luglio 2022 nella misura del 80% inteso come rendimento ridotto sull’arco di un’intera giornata.</w:t>
      </w:r>
    </w:p>
    <w:p>
      <w:r>
        <w:rPr>
          <w:b/>
        </w:rPr>
        <w:t>E. 9.1</w:t>
      </w:r>
    </w:p>
    <w:p>
      <w:r>
        <w:t>Alla luce di quanto precede, occorre innanzitutto constatare che, fino all'emanazione della decisione impugnata, il caso in esame è stato oltremodo indagato sia da parte dei medici fiduciari che da medici curanti specializzati nei differenti ambiti medici rilevanti per l'esame della fattispecie.</w:t>
      </w:r>
    </w:p>
    <w:p>
      <w:r>
        <w:rPr>
          <w:b/>
        </w:rPr>
        <w:t>E. 9.1.1</w:t>
      </w:r>
    </w:p>
    <w:p>
      <w:r>
        <w:t>Sulla base delle informazioni mediche di cui disponeva l'autorità inferiore ha predisposto un accertamento pluridisciplinare completo in ambito reumatologico, neurologico, psichiatrico, angiologico e internistico. Oltre a ciò, in concomitanza con la valutazione pluridisciplinare, sono stati esperiti tutta una serie di nuovi esami di laboratorio, cardiologici e angiologici tra il 17 novembre e il 7 dicembre 2022 (doc. UAIE 221 pp. 44-46) e sono state esaminati i più recenti esami radiografici (marzo/settembre 2022) prodotti dal ricorrente o figuranti agli atti, ragion per cui occorre ritenere che le valutazioni espresse dai periti si fondano su dati oggettivi e attuali. La situazione non risulta inoltre essere nel frattempo mutata non avendo il ricorrente fatto valere una modifica della situazione di salute posteriore alla perizia e precedente alla pronuncia della decisione impugnata, né essendo emerso dalla documentazione fornita in tale lasso di tempo elementi nuovi non precedentemente considerati (cfr. complemento alla perizia del 20 dicembre 2023 [doc. 240]). L'autorità inferiore ha quindi senz'altro adempiuto adeguatamente al proprio obbligo inquisitorio.</w:t>
      </w:r>
    </w:p>
    <w:p>
      <w:r>
        <w:rPr>
          <w:b/>
        </w:rPr>
        <w:t>E. 9.1.2</w:t>
      </w:r>
    </w:p>
    <w:p>
      <w:r>
        <w:t>Al riguardo giova rilevare che la perizia pluridisciplinare del 23 giugno 2023, nonché le valutazioni specialistiche che la compongono (cfr. consid. 8.1) si fondano su informazioni fornite dalla persona esaminata e dai medici curanti, sull'esame del quadro clinico e delle risultanze della visita clinica dell'insorgente, nonché sulla documentazione medica agli atti (esaustivamente elencata dai periti [doc. UAIE 221 pp. 4-23]) così come sull'esito degli accertamenti strumentali e di laboratorio ordinati e raccolti dai periti (doc. UAIE 221 pp. 44-46). Il rapporto peritale contiene un'introduzione, un elenco degli atti e delle informazioni tratte dall'incarto, un'anamnesi dettagliata, le indicazioni soggettive del ricorrente e le constatazioni obbiettive, la diagnosi, la discussione congiunta nonché le conclusioni sulla capacità lavorativa residua. Tale referto può pertanto essere considerato perlomeno da un punto di vista formale un mezzo probatorio idoneo ai fini della valutazione dello stato di salute del ricorrente e dell'esigibilità dell'esercizio di un'attività lavorativa.</w:t>
      </w:r>
    </w:p>
    <w:p>
      <w:r>
        <w:rPr>
          <w:b/>
        </w:rPr>
        <w:t>E. 9.2.1</w:t>
      </w:r>
    </w:p>
    <w:p>
      <w:r>
        <w:t>Dal punto di vista sostanziale, occorre innanzitutto rilevare che l'autorità inferiore ha dato seguito alla richiesta del TAF e fornito un quadro pluridisciplinare dello stato di salute dell'assicurato sia prima che dopo il 1° gennaio 2020, momento a partire dal quale, al più presto, potrebbe insorgere il diritto alla rendita. La perizia pluridisciplinare del 23 giugno 2023 ha permesso di fare luce su una serie di patologie in ambito neurologico, angiologico e internistico che, seppur senza influsso sulla capacità lavorativa, non erano state in precedenza esaminate dall'amministrazione. È stato inoltre possibile escludere la presenza di diagnosi di rilevanza psichiatrica. Dal punto di vista reumatologico, è stato infine possibile completare le diagnosi a suo tempo poste dal dott. G._______ (doc. UAIE 356, 362) e fare luce sulla loro evoluzione nel tempo, essendo queste le uniche suscettibili di influire sulla capacità lavorativa dell'assicurato. Le diagnosi poste dal dott. L._______ seppur in buona parte concordanti, divergono da quelle descritte dal medico curante, dott. O._______ (cfr. certificati del 17 agosto 2021 [doc. UAIE 191] del 20 novembre 2022 [doc. UAIE 232 pp. 1-4] e dell'8 ottobre 2023 [doc. 232 p. 29]) laddove quest'ultimo attesta la presenza di ernie discali multiple sintomatiche, in particolare a livello lombare. Al riguardo il dott. L._______ ha rilevato che la documentazione radiologica a sua disposizione ha messo in evidenza delle patologie degenerative che si localizzano prevalentemente alla colonna cervicale con delle spondilodiscoartrosi di lieve entità a livello C5/C6 e C6/C7, con una discopatia con protrusione discale posteriore mediana L4/L5. A suo modo di vedere "si tratta di reperti di ben modica entità, che non portano a delle limitazioni significative dal punto di vista funzionale" (doc. UAIE 240 p. 7). A tal proposito questo Tribunale rileva che agli atti non figura alcun esame strumentale posteriore alla RM alla colonna lombosacrale del 22 settembre 2022, debitamente visionata dal perito, né alcun reperto specialistico suscettibile di contraddirne le conclusioni diagnostiche. Dal canto suo anche il dott. K._______ ha rilevato che dal punto di vista neurologico, pur ammettendo il possibile sviluppo di disturbi statici a livello del rachide lombo-sacrale, causato dai problemi alle ginocchia, all'attività professionale e all'età, non riscontra alcun deficit radicolare né una sindrome lombo-vertebrale (doc. 221 pp. 83-84). Quanto alla ridotta capacità visiva evocata dal dott. O._______ (doc. 232 pp. 1-4 e 29), si tratta di un disturbo di cui i periti erano già a conoscenza e riguardo al quale non vi sono indizi circa un'evoluzione in senso negativo. Le conclusioni del medico curante non si riferiscono ad alcun particolare esame specialistico e agli atti non è reperibile alcun rapporto oftalmologico attestante un peggioramento del visus rispetto al passato. Come giustamente osservato dalle dott.sse P._______ e J._______, le riferite difficoltà a condurre l'automobile risulterebbero essere legate ai dolori nel mantenere la posizione e all'affaticamento, piuttosto che a problemi visivi (doc. UAIE 240). Al di fuori di quanto appena esposto, non vi è traccia - né il ricorrente se ne prevale - di nuove diagnosi, non considerate dai periti del SAM, insorte nel lasso di tempo fra la data della perizia pluridisciplinare e quella dell'emanazione della decisione impugnata. Nuovi elementi non considerati dai periti non sono emersi né dalla documentazione allegata alle osservazioni al progetto di decisione (doc. UAIE 232-233), debitamente visionata dai periti del SAM (doc. UAIE 240), né tantomeno da quella prodotta in corso di causa (cfr. consid. 8.6) che era da tempo già stata versata agli atti ed esaminata dall'amministrazione - con la sola eccezione del rapporto di riabilitazione della dott.ssa Q._______ del 28 novembre 2023 dal quale non emerge in ogni caso alcuna nuova diagnosi né alcun indizio relativo a patologie nuove (doc. UAIE 245 pp. 57-58).</w:t>
      </w:r>
    </w:p>
    <w:p>
      <w:r>
        <w:rPr>
          <w:b/>
        </w:rPr>
        <w:t>E. 9.2.2</w:t>
      </w:r>
    </w:p>
    <w:p>
      <w:r>
        <w:t>Sebbene il ricorrente si prevalga del recente insorgere di nuove patologie di natura angiologica - e meglio la flogosi tromboflebitica all'arto inferiore destro, le stesse non risultano rilevanti per la definizione della presente vertenza. Tali patologie sono state infatti riscontrate soltanto in occasione della visita al pronto soccorso del 7 agosto 2024 e descritte dal dott. I._______ nel rapporto dello stesso giorno (doc. TAF 18). Non essendovi indizi agli atti che inducano a credere che tale affezione fosse già manifesta al 3 gennaio 2024, data dell'emanazione della decisione impugnata, non vi è pertanto motivo di esaminare, in questa sede, quale sia il suo influsso sullo stato di salute e la capacità lavorativa dell'assicurato. Al riguardo si ritiene che tali affezioni dovranno essere, se del caso, valutate nel quadro di una nuova domanda di prestazioni (si cfr. consid. 11).</w:t>
      </w:r>
    </w:p>
    <w:p>
      <w:r>
        <w:rPr>
          <w:b/>
        </w:rPr>
        <w:t>E. 9.3.1</w:t>
      </w:r>
    </w:p>
    <w:p>
      <w:r>
        <w:t>Sulla base di quanto emerge dalla documentazione medica versata agli atti e alla luce delle valutazioni peritali, si può quindi confermare che lo stato di salute dell'assicurato ha subito un primo peggioramento a partire nel maggio 2011 a seguito dell'infortunio al ginocchio destro (cfr. consid. A.b).</w:t>
      </w:r>
    </w:p>
    <w:p>
      <w:r>
        <w:rPr>
          <w:b/>
        </w:rPr>
        <w:t>E. 9.3.2</w:t>
      </w:r>
    </w:p>
    <w:p>
      <w:r>
        <w:t>Un ulteriore aggravamento dello stato di salute si è manifestato dall'infortunio del 22 ottobre 2017 che ha causato l'insorgere di una borsite postraumatica oleocranica al gomito destro con probabile irritazione del nervo ulnare (doc. UAIE 128 pp. 5-10). L'intervento di borsectomia eseguito il 22 dicembre 2017 ha avuto un esito positivo ed è stato completamente risolutivo (nonostante il persistere di dolore soggettivo, senza eziologia chiara e non spiegabile dai reperti oggettivi), avendo sanato la borsite e permesso il recupero completo del nervo ulnare destro (dott. F._______ [doc. UAIE 340 p. 4], dott. G._______ [doc. UAIE 356 p. 8]). Sebbene sussistesse nel decorso una parziale anchilosi del gomito destro, di tale disturbo non risulta esservi più traccia al momento della visita del dott. L._______ che ha peraltro constatato l'assenza di recidiva (doc. 221 p. 138). Nei mesi successivi all'intervento al gomito destro, l'interessato ha iniziato a lamentare dei disturbi alla spalla destra riconducibili allo sviluppo di una tendinopatia calcifica del sovraspinato da conflitto subacromiale identificata tra giugno e ottobre 2018 quale periartropatia omero-scapolare calcarea (doc. UAIE 128 pp. 12-13 e 17-19, 343, 345, 346) che il dott. F._______ ha ritenuto di origine degenerativa e non correlata con il sinistro di ottobre 2017 (doc. 340 p. 4). Falliti i tentativi di trattamento conservativo, l'assicurato è stato sottoposto il 24 giugno 2019 a un intervento di artroscopia diagnostica della spalla destra con coplanning acromio-claveare e asportazione della calcificazione, dall'esito favorevole e con un netto miglioramento dei disturbi nel decorso post-operatorio. Il dott. L._______, ha riferito di non aver riscontrato al momento della visita peritale gravi segni di periartropatia o di problematica di tipo anchilosante e di aver constatato una mobilità passiva praticamente normale del braccio destro, nonostante l'assicurato blocchi attivamente i movimenti per un atteggiamento difensivo (doc. 221 p. 138). Già all'epoca dell'insorgere delle patologie al braccio destro, era stata segnalata dal dott. G._______ l'esistenza di una sindrome cervico-vertebrale che il dott. L._______, sulla base del più recente esame radiografico ha identificato come "discopatia C5-C6 e C6-C7 non particolarmente avanzata con reperti clinici senza segni di compressioni o irritazione radicolare ma nell'ambito di una problematica cervico-vertebrale localizzata" (doc. UAIE 221 p. 138).</w:t>
      </w:r>
    </w:p>
    <w:p>
      <w:r>
        <w:rPr>
          <w:b/>
        </w:rPr>
        <w:t>E. 9.3.3</w:t>
      </w:r>
    </w:p>
    <w:p>
      <w:r>
        <w:t>L'ultimo peggioramento dello stato di salute è intervenuto a partire dal 20 luglio 2022 a seguito del trauma contusivo diretto al polso sinistro che ha condotto allo sviluppo di una borsite oleocranica al gomito sinistro, risoltasi nel decorso senza necessità di intervenire chirurgicamente (doc. UAIE 221 p. 138). In concomitanza con i disturbi al gomito si sono manifestati anche dei dolori alla spalla di sinistra, che l'esame radiografico del 10 settembre 2022 ha identificato quale periartropatia omero-scapolare tendinopatica di modica entità alla cuffia dei rotatori in particolar modo al tendine del sovraspinoso associata ad artrosi acromioclavicolare con minima calcificazione. Da allora non risulta che l'assicurato si sia sottoposto a una specifica terapia per la cura di tale patologia, né risulta che questi faccia uso di un particolare trattamento analgesico (doc. 221 p. 139). Per il resto non risulta dalla documentazione versata agli atti che la situazione sia ulteriormente evoluta in senso negativo o positivo. È utile infatti rilevare che posteriormente alla valutazione pluridisciplinare del 23 giugno 2023 e fino al momento dell'emanazione della decisione impugnata, l'assicurato ha prodotto unicamente, quali referti inediti e attuali, il certificato dell'8 ottobre 2023 del dott. O._______ (doc. UAIE 232 p. 29) e il rapporto di riabilitazione della dott.ssa Q._______ del 28 novembre 2023 (doc. UAIE 245 pp. 57-58) dai quali non emerge tuttavia alcun'indicazione riguardo ad un eventuale, ulteriore aggravamento dello stato di salute, né di elementi nuovi o non precedentemente considerati (complemento alla perizia del 20 dicembre 2023 [doc. 240]).</w:t>
      </w:r>
    </w:p>
    <w:p>
      <w:r>
        <w:rPr>
          <w:b/>
        </w:rPr>
        <w:t>E. 9.3.4</w:t>
      </w:r>
    </w:p>
    <w:p>
      <w:r>
        <w:t>Sotto il profilo psichiatrico, internistico, angiologico e neurologico, non risulta esservi stato alcun particolare aggravamento della situazione valetudinaria, messa a parte l'insorgenza del diabete mellito di tipo II (fatto risalire agli ultimi anni prima dell'esame peritale). A mente del dott. N._______ vi è un'adeguata presa a carico delle problematiche vascolari e la situazione è risultata essere stabile, pur persistendo un'inevitabile tendenza alla progressione dell'arteriosclerosi (doc. UAIE 221 p. 145).</w:t>
      </w:r>
    </w:p>
    <w:p>
      <w:r>
        <w:rPr>
          <w:b/>
        </w:rPr>
        <w:t>E. 9.4.1</w:t>
      </w:r>
    </w:p>
    <w:p>
      <w:r>
        <w:t>Per quanto attiene alla residua funzionalità, i periti hanno rilevato nella discussione congiunta che l'assicurato è limitato in maniera preponderante dalle patologie reumatologiche a livello del ginocchio destro - in particolare nell'assumere la posizione inginocchiata, nel salire e scendere ripetutamente le scale e nel lavorare su terreni sconnessi - e della spalla sinistra dopo il trauma di luglio 2022, avendo constatato rispetto alle precedenti valutazioni un miglioramento della funzionalità della spalla destra. L'interessato si trova quindi soprattutto limitato "se deve tenere oggetti per lungo tempo tenendo il braccio alzato sopra l'orizzontale". Per tale ragione l'assicurato risulta essere "limitato in attività lavorative particolarmente pesanti in cui debba alzare pesi tra i 10 e i 15 kg fino all'altezza dei fianchi. Sopra l'orizzontale può alzare tra i 3 e i 5 kg con entrambe le braccia". Essendo destrimano l'interessato "può utilizzare il braccio destro con maggiore facilità rispetto alla valutazione medico-fiduciaria del dott. G._______ con l'utilizzo del braccio destro anche in movimenti ripetitivi e monotoni. Da evitare comunque lavori in cui debba eseguire sforzi estremi o lavorare contro importante resistenza". Tali limitazioni corrispondono in larga misura a quelle esposte dal dott. G._______ (doc. UAIE 356 p. 11), sebbene tengano conto del miglioramento della situazione nel frattempo intervenuto, a seguito dell'intervento alla spalla destra e al recupero della funzionalità dell'arto descritto dal dott. L._______.</w:t>
      </w:r>
    </w:p>
    <w:p>
      <w:r>
        <w:rPr>
          <w:b/>
        </w:rPr>
        <w:t>E. 9.4.2</w:t>
      </w:r>
    </w:p>
    <w:p>
      <w:r>
        <w:t>Dal punto di vista psichiatrico e internistico non sono state riscontrate limitazioni, mentre dal punto di vista neurologico la persistenza di un'ipoestesia distale nelle dita ulnari, non risulta avere conseguenze pratiche dal punto di vista funzionale. Dal punto di vista angiologico, infine, l'arteriopatia risulta essere ben compensata ragione per cui non si ravvisano particolari limitazioni suscettibili di interferire sulla capacità lavorativa (doc. UAIE 221 p. 64).</w:t>
      </w:r>
    </w:p>
    <w:p>
      <w:r>
        <w:rPr>
          <w:b/>
        </w:rPr>
        <w:t>E. 9.4.3</w:t>
      </w:r>
    </w:p>
    <w:p>
      <w:r>
        <w:t>Si rileva che le limitazioni illustrate non risultano contraddette da nessuno dei referti medici prodotti dall'assicurato o assunti precedentemente agli atti. La documentazione prodotta in sede di opposizione al progetto di decisione (doc. UAIE 232, 233), così come quella in sede ricorsuale (doc. TAF 1, 17), non contengono infatti alcuna indicazione utile su tale aspetto. In definitiva occorre pertanto ritenere che i periti del SAM, così come il medico SMR hanno tenuto debitamente conto di tutte le limitazioni funzionali rilevanti nella definizione delle risorse e della capacità lavorativa dell'assicurato.</w:t>
      </w:r>
    </w:p>
    <w:p>
      <w:r>
        <w:rPr>
          <w:b/>
        </w:rPr>
        <w:t>E. 9.5.1</w:t>
      </w:r>
    </w:p>
    <w:p>
      <w:r>
        <w:t>I periti sono infine unanimi nel ritenere che l'incapacità lavorativa dipenda esclusivamente dalle patologie reumatologiche. Essi hanno quindi elencato i periodi d'incapacità lavorativa a partire dall'infortunio al braccio destro del 22 ottobre 2017 fino al momento dell'esame peritale e sono concordi nel ritenere che a partire dal 20 luglio 2022, data del trauma al braccio sinistro, deve essere riconosciuta una persistente riduzione del rendimento del 20% (da intendersi su di una giornata di 8-9 ore), sia nell'attività di magazziniere precedentemente svolta, che in qualsiasi altra attività sostitutiva esigibile (doc. UAIE 221 pp. 65-68).</w:t>
      </w:r>
    </w:p>
    <w:p>
      <w:r>
        <w:rPr>
          <w:b/>
        </w:rPr>
        <w:t>E. 9.5.2</w:t>
      </w:r>
    </w:p>
    <w:p>
      <w:r>
        <w:t>Si osserva che nessun referto medico agli atti esprime un'opinione contraria in punto alla capacità lavorativa del ricorrente a decorrere dal 24 settembre 2019, con la sola eccezione del medico curante, dott. Scaramelli, che nel certificato medico dell'8 ottobre 2023 segnala una riduzione della capacità lavorativa del proprio paziente, senza tuttavia indicare in che misura. Ora, al netto delle possibili considerazioni sulla diversità dell'incarico assunto fra medico curante e perito e della valenza probatoria dei differenti reperti in caso di opinioni contrastanti (cfr. consid. 6.5), si rileva che le informazioni contenute nel suddetto certificato sono troppo vaghe e davvero troppo poco circostanziate per poter rimettere in discussione le conclusioni peritali. Del resto si osserva che neppure i rapporti del 13 ottobre, del 10 novembre 2022 e del 28 novembre 2023 della dott.ssa Q._______ relativi al programma riabilitativo, aiutano maggiormente l'assicurato, ritenuto che la specialista non si esprime mai riguardo alla capacità lavorativa (doc. TAF 1). Da ultimo, neppure soccorre il ricorrente il riconoscimento dell'invalidità civile e l'eventuale attribuzione di una prestazione da parte degli enti previdenziali italiani, poiché il sistema italiano è fondato su presupposti differenti da quello svizzero (doc. UAIE 232 e doc. TAF 1).</w:t>
      </w:r>
    </w:p>
    <w:p>
      <w:r>
        <w:rPr>
          <w:b/>
        </w:rPr>
        <w:t>E. 9.6</w:t>
      </w:r>
    </w:p>
    <w:p>
      <w:r>
        <w:t>In conclusione risulta quindi provato, con il grado della verosimiglianza preponderante valido nelle assicurazioni sociali, che a decorrere dal 24 settembre 2019, da un punto di vista reumatologico, neurologico, internistico, oftalmologico e psichiatrico l'assicurato è in grado di esercitare un'attività sostitutiva rispettosa delle limitazioni funzionali, come quella di magazziniere da ultimo esercitata, in misura completa, mentre a partire dal 20 luglio 2022 nella misura del 80% inteso come rendimento ridotto sull'arco di un'intera giornata.</w:t>
      </w:r>
    </w:p>
    <w:p>
      <w:r>
        <w:rPr>
          <w:b/>
        </w:rPr>
        <w:t>E. 10</w:t>
      </w:r>
    </w:p>
    <w:p>
      <w:r>
        <w:t>gennaio 2019. Nel senso che a seguito dell’intervento chirurgico del 24 giugno 2019 con cui è stata asportata la calcificazione, non sono più riscontrabili segni di anchilosi alla spalla destra. Anche il gomito destro presenta un miglioramento dei disturbi e della clinica dopo la borsectomia eseguita. I più recenti esami RM hanno inoltre mostrato “una discopatia C5-C6 e C6-C7 non particolarmente avanzata con reperti clinici senza segni di compressione o irritazione radicolare ma nell’ambito di una problematica cervico-vertebrale localizzata”. Lo specialista ha quindi constatato che il ginocchio destro, sottoposto a due interventi artroscopici con decorso favorevole, non presenta particolari segni di tipo irritativo, né versamenti o segni clinici per lesioni legamentari o meniscali. Ha poi riferito del nuovo trauma subito nel mese di luglio 2022, indicando che se, da un lato, la problematica al gomito sinistro – nuovamente sviluppatasi come borsite olecranica – si è risolta senza necessità di essere operata, dall’altro, la problematica alla spalla sinistra – dove è stata diagnosticata una tendinopatia di modica entità alla cuffia dei rotatori, in particolar modo al tendine del sovraspinoso associata ad artrosi acromioclavicolare con minima calcificazione – presentava al momento della visita un decorso poco favorevole, persistendo la sintomatologia algica. Il perito ha precisato che per tale patologia non è ancora stato intrapreso alcun approccio terapeutico. Per quanto riguarda gli altri dolori invalidanti esposti nel corso dell’esame, il ricorrente ha dichiarato di non assumere, né di aver mai assunto in passato, alcuna terapia medicamentosa antidolorifica. Circostanza che a mente del dott. L._______ stride con la sintomatologia dolorosa particolarmente invalidante lamentata dall’assicurato. Il perito ha riferito della persistenza di limitazioni riguardanti il ginocchio destro e della spalla sinistra dopo il recente trauma, riscontrando per il resto un netto miglioramento della sintomatologia e della clinica della spalla destra rispetto alle precedenti valutazioni e l’insorgere di disturbi alla spalla sinistra dopo il recente trauma. A suo modo di vedere, l’attività di magazziniere svolta presso B._______ è da considerarsi adatta alle condizioni di salute dell’assicurato ed è esigibile a partire da 3 mesi dopo l’operazione alla spalla destra del 24 giugno 2019, nel corso dei quali permane un’incapacità lavorativa al 100%. Per il periodo precedente, egli rimanda alle valutazioni del dott. G._______, mentre per il periodo successivo l’assicurato è da considerarsi completamente abile al lavoro</w:t>
      </w:r>
    </w:p>
    <w:p>
      <w:r>
        <w:t>C-596/2024 Pagina 18 fino all’insorgere della problematica alla spalla sinistra, nel luglio 2022, momento a partire dal quale può essere considerato abile al lavoro nella misura dell’80% sull’arco di un’intera giornata lavorativa con rendimento ridotto del 20%. Gli stessi periodi d’inabilità lavorativa sono stati attestati per delle attività sostitutive adeguate. Per il trattamento dei disturbi alla spalla sinistra, il perito ha infine consigliato un approccio conservativo (doc. UAIE 221 pp. 120-143).</w:t>
      </w:r>
    </w:p>
    <w:p>
      <w:r>
        <w:rPr>
          <w:b/>
        </w:rPr>
        <w:t>E. 10.1</w:t>
      </w:r>
    </w:p>
    <w:p>
      <w:r>
        <w:t>Resta quindi da esaminare la conformità del tasso d’invalidità stabilito dall’UAIE in base al metodo generale del confronto dei redditi (DTF 137 V 20 consid. 5.2.3.2; DTF 130 V 343 consid. 3.4.2; sentenza del TF 8C_536/2017 del 5 marzo 2018 consid. 5.1).</w:t>
      </w:r>
    </w:p>
    <w:p>
      <w:r>
        <w:rPr>
          <w:b/>
        </w:rPr>
        <w:t>E. 10.2</w:t>
      </w:r>
    </w:p>
    <w:p>
      <w:r>
        <w:t>Il Tribunale nella sentenza di rinvio succitata aveva in particolare rile- vato delle irregolarità nel raffronto dei redditi su cui si è fondata la decisione impugnata, avendo l’autorità inferiore computato quale reddito da valido quello che l’assicurato avrebbe potuto percepire in un’attività semplice e ripetitiva svolta al 100%, nonostante egli fosse da ultimo impiegato soltanto al 25%, senza essere iscritto alla disoccupazione. L’amministrazione è stata pertanto invitata ad appurare quale attività egli svolgesse nel resto del tempo e nel caso non ne svolgesse alcuna, verificare se egli si fosse accontentato di lavorare soltanto al 25% o se avrebbe voluto svolgere altre mansioni nel tempo rimanente (cfr. sentenza citata consid. 6.2.3).</w:t>
      </w:r>
    </w:p>
    <w:p>
      <w:r>
        <w:rPr>
          <w:b/>
        </w:rPr>
        <w:t>E. 10.3.1</w:t>
      </w:r>
    </w:p>
    <w:p>
      <w:r>
        <w:t>L’autorità inferiore ha rettamente ritenuto quale anno di riferimento per il raffronto dei redditi il 2020 (benché non sia chiaro perché essa men- zioni il 2021), dal momento che il diritto ad un’eventuale rendita avrebbe potuto nascere al più presto a partire dal 1° gennaio 2020. A giusto titolo è stato inoltre fatto un secondo raffronto dei redditi in ragione del peggiora- mento dello stato di salute insorto dal 20 luglio 2022 a seguito del quale la capacità lavorativa in attività adeguate si è ridotta (DTF 129 V 222 consid.</w:t>
      </w:r>
    </w:p>
    <w:p>
      <w:r>
        <w:rPr>
          <w:b/>
        </w:rPr>
        <w:t>E. 10.3.2</w:t>
      </w:r>
    </w:p>
    <w:p>
      <w:r>
        <w:t>L’amministrazione ha quindi dapprima raffrontato il reddito da valido di fr. 67'394.- (ossia il salario che l’assicurato avrebbe potuto conseguire, secondo le tabelle RSS, in attività semplici e ripetitive svolte al 100%), con un reddito da invalido di fr. 57'284.75 (ossia il guadagno che egli avrebbe potuto conseguire malgrado il danno alla salute, sempre secondo le tabelle RSS, in attività semplici e ripetitive svolte al 100%, ma con una riduzione del 15% dovuta alla necessità di svolgere unicamente attività leggere e per</w:t>
      </w:r>
    </w:p>
    <w:p>
      <w:r>
        <w:t>C-596/2024 Pagina 30 svantaggi salariali derivanti da contingenze particolari), ottenendo per il 2020 un discapito economico pari al 15%.</w:t>
      </w:r>
    </w:p>
    <w:p>
      <w:r>
        <w:rPr>
          <w:b/>
        </w:rPr>
        <w:t>E. 10.3.3</w:t>
      </w:r>
    </w:p>
    <w:p>
      <w:r>
        <w:t>Essa ha poi eseguito un nuovo raffronto dei redditi per il 2022 sulla base di un reddito da valido di fr. 65'511.51 (ossia il salario che l’assicurato avrebbe potuto conseguire, secondo le tabelle RSS, in attività semplici e ripetitive svolte al 100%) e di uno da invalido di fr. 55'167.58 (ossia il gua- dagno che egli avrebbe potuto conseguire malgrado il danno alla salute, sempre secondo le tabelle RSS, in attività semplici e ripetitive svolte all’80%, senza alcuna riduzione giurisprudenziale), ottenendo un discapito economico per pari al 15.79%.</w:t>
      </w:r>
    </w:p>
    <w:p>
      <w:r>
        <w:rPr>
          <w:b/>
        </w:rPr>
        <w:t>E. 10.4</w:t>
      </w:r>
    </w:p>
    <w:p>
      <w:r>
        <w:t>Il raffronto dei redditi suesposto, solleva dei dubbi a molteplici livelli.</w:t>
      </w:r>
    </w:p>
    <w:p>
      <w:r>
        <w:rPr>
          <w:b/>
        </w:rPr>
        <w:t>E. 10.4.1</w:t>
      </w:r>
    </w:p>
    <w:p>
      <w:r>
        <w:t>Innanzitutto non è chiaro su quali dati statistici l’amministrazione si sia fondata per determinare il grado d’invalidità. Al momento dell’emana- zione della decisione impugnata (3 gennaio 2024) essa già disponeva della tabella TA1 del 2020 (pubblicata il 23 agosto 2022) alla quale avrebbe do- vuto ricorrere (sentenza del TF 9C_699/2015 del 6 luglio 2016 consid. 5.2 e riferimenti; cfr. anche MICHEL VALTERIO, Commentaire de la loi fédérale sur l’assurance-invalidité [LAI], ad. art. 28a LAI, N. 35). Basandosi sulla suddetta tabella, non è tuttavia possibile giungere ai redditi statistici sue- sposti per il 2020, né tantomeno per il 2022 dopo aver proceduto all’oppor- tuna indicizzazione. A ben vedere gli importi indicati nella decisione impu- gnata neppure coincidono con quelli del raffronto dei redditi figurante agli atti (doc. UAIE 223).</w:t>
      </w:r>
    </w:p>
    <w:p>
      <w:r>
        <w:rPr>
          <w:b/>
        </w:rPr>
        <w:t>E. 10.4.2</w:t>
      </w:r>
    </w:p>
    <w:p>
      <w:r>
        <w:t>Nel raffronto dei redditi riguardante il 2022 parrebbe inoltre esserci un errore di calcolo nel determinare il reddito da invalido. Ritenuto che l’am- ministrazione si riferisce al valore statistico di attività semplici e ripetitive per entrambi i redditi da porre a confronto e posto che l’interessato è sotto il profilo medico-teorico abile all’80%, è di meridiana evidenza che il reddito da invalido di fr. 55'167.58 non corrisponde all’80% del reddito da valido di fr. 65'511.51. L’autorità inferiore non spiega per altro il motivo per cui, con- trariamente al raffronto dei redditi del 2020 in cui aveva ritenuto di dover apportare una deduzione del 15% dal reddito statistico da invalido, non ha riconosciuto la medesima riduzione giurisprudenziale anche per il raffronto dei redditi del 2022. Inoltre l’interessato nel 2022 avrebbe compiuto 61 anni motivo per cui andava perlomeno esaminata la possibilità di una deduzione relativa all’età.</w:t>
      </w:r>
    </w:p>
    <w:p>
      <w:r>
        <w:t>C-596/2024 Pagina 31</w:t>
      </w:r>
    </w:p>
    <w:p>
      <w:r>
        <w:rPr>
          <w:b/>
        </w:rPr>
        <w:t>E. 10.4.3</w:t>
      </w:r>
    </w:p>
    <w:p>
      <w:r>
        <w:t>Occorre infine rilevare che nel determinare il grado d’invalidità l’UAIE non abbia fatto il minimo accenno al fatto che il ricorrente avesse già subito un danno alla salute a causa del quale dal 13 maggio 2011 non era più in grado di esercitare la professione di operaio edile (consid. A.b.b) e per il quale dal 1° maggio 2013 beneficiava di una rendita di invalidità da parte della SUVA del 16% (doc. UAIE 337) e che pertanto l’attività di ma- gazziniere era già un’attività sostitutiva adeguata.</w:t>
      </w:r>
    </w:p>
    <w:p>
      <w:r>
        <w:rPr>
          <w:b/>
        </w:rPr>
        <w:t>E. 10.5</w:t>
      </w:r>
    </w:p>
    <w:p>
      <w:r>
        <w:t>Oltre ai dubbi appena esposti, la criticità maggiore è riscontrabile nel metodo scelto dall’amministrazione per l’accertamento del grado d’invali- dità. L’autorità inferiore non ha infatti dato seguito a quanto espressamente ri- chiesto dal Tribunale nell’ambito del rinvio (consid. 6.2.3), avendo comple- tamente omesso di accertare per quali motivi avesse lavorato come ma- gazziniere solo nella misura del 25%. Di conseguenza non è dato sapere se l’assicurato fosse intenzionato a svolgere attività a tempo parziale o se, avendone avuto la possibilità, avrebbe incrementato il proprio grado d’im- piego nell’attività sostitutiva di magazziniere, ritenuto tra l’altro, che la sua situazione valetudinaria all’epoca glielo permetteva e che in precedenza quale operaio edile lavorava a tempo pieno (consid. A.a e A.b). Non avendo considerato l’eventualità che il ricorrente, potesse aver deciso di limitare la propria attività lavorativa per occuparsi nel resto del tempo alle mansioni domestiche (art. 28a cpv. 2 LAI), anche se non fosse divenuto invalido, l’autorità inferiore neppure ha chiesto ai periti e al consulente in integra- zione professionale di valutare la capacità dell’assicurato in tali attività. Nel caso in cui si ritenesse l’assicurato quale impiegato a tempo parziale, un tale accertamento sarebbe oltremodo necessario per calcolare il grado d’invalidità (DTF 130 V 97 consid. 3.3.1; sentenza TF 9C_121/2011 consid.</w:t>
      </w:r>
    </w:p>
    <w:p>
      <w:r>
        <w:rPr>
          <w:b/>
        </w:rPr>
        <w:t>E. 10.6</w:t>
      </w:r>
    </w:p>
    <w:p>
      <w:r>
        <w:t>Ne consegue che limitatamente all’aspetto del grado di invalidità, il ricorso dev’essere accolto, la decisione del 3 gennaio 2024 annullata e l’incarto rinviato all’autorità inferiore affinché svolga gli accertamenti eco- nomici sopra indicati e quelli che questo Tribunale già aveva ordinato nell’ambito del precedente rinvio (consid. 10.5). Una volta completata l’istruttoria, essa si esprimerà nuovamente sul diritto alla rendita dell’inte- ressato.</w:t>
      </w:r>
    </w:p>
    <w:p>
      <w:r>
        <w:rPr>
          <w:b/>
        </w:rPr>
        <w:t>E. 10.7</w:t>
      </w:r>
    </w:p>
    <w:p>
      <w:r>
        <w:t>In siffatte circostanze, neppure la giurisprudenza del Tribunale fede- rale pubblicata in DTF 137 V 210 (segnatamente consid. 4.4.1.4; DTF 139</w:t>
      </w:r>
    </w:p>
    <w:p>
      <w:r>
        <w:t>C-596/2024 Pagina 32 V 99 consid. 1) si oppone al rinvio della causa all'autorità inferiore per com- pletamento dell'istruttoria nel senso indicato sopra. In assenza di un’istrut- toria complementare sugli aspetti economici determinanti, non risulta per- tanto possibile determinarsi con il necessario grado della verosimiglianza preponderante sul grado di invalidità e sul diritto alla rendita dell’assicurato a decorrere dal 1° gennaio 2020.</w:t>
      </w:r>
    </w:p>
    <w:p>
      <w:r>
        <w:rPr>
          <w:b/>
        </w:rPr>
        <w:t>E. 11</w:t>
      </w:r>
    </w:p>
    <w:p>
      <w:r>
        <w:t>Da ultimo va rilevato che i referti medici prodotti in sede ricorsuale (doc. TAF 17), seppur non suscettibili di influire sull’esito della presente vertenza, in quanto posteriori all’emanazione della decisione impugnata, potrebbero essere rilevanti per la valutazione dello stato di salute attuale dell’assicu- rato. Essi vengono pertanto trasmessi per competenza all’UAIE affinché ne verifichi la rilevanza.</w:t>
      </w:r>
    </w:p>
    <w:p>
      <w:r>
        <w:rPr>
          <w:b/>
        </w:rPr>
        <w:t>E. 12.1</w:t>
      </w:r>
    </w:p>
    <w:p>
      <w:r>
        <w:t>Visto l'esito della procedura non vengono prelevate spese processuali (art. 63 PA). L’anticipo equivalente alle presunte spese processuali di fr. 800.- versato il 27 marzo 2024 (doc. TAF 7, 8), è restituito al ricorrente.</w:t>
      </w:r>
    </w:p>
    <w:p>
      <w:r>
        <w:rPr>
          <w:b/>
        </w:rPr>
        <w:t>E. 12.2</w:t>
      </w:r>
    </w:p>
    <w:p>
      <w:r>
        <w:t>Giusta l’art. 64 cpv. 1 PA, l’autorità di ricorso, se ammette il ricorso in tutto o in parte, può assegnare al ricorrente delle indennità per le spese indispensabili e relativamente elevate che ha sopportato (spese ripetibili). In concreto poiché il ricorrente, che non è rappresentato da un legale, non ha dimostrato di aver sostenuto delle spese importanti in ragione della pre- sente causa, non viene riconosciuta alcuna indennità a titolo di spese ripe- tibili (art. 64 cpv. 1 PA e art. 7 segg. del regolamento del 21 febbraio 2008 sulle tasse e sulle spese ripetibili nelle cause dinnanzi al Tribunale ammi- nistrativo federale [TS-TAF, RS 173.320.2]).</w:t>
      </w:r>
    </w:p>
    <w:p>
      <w:r>
        <w:t>Il dispositivo è menzionato alla pagina seguente.</w:t>
      </w:r>
    </w:p>
    <w:p>
      <w:r>
        <w:t>C-596/2024 Pagina 33</w:t>
      </w:r>
    </w:p>
    <w:p>
      <w:r>
        <w:t>Per questi motivi, il Tribunale amministrativo federale pronun- cia: 1. Nella misura in cui è ammissibile il ricorso è accolto, nel senso che la de- cisione del 3 gennaio 2024 è annullata e gli atti di causa sono rinviati all'UAIE affinché proceda al completamento dell'istruttoria e si pronunci nuovamente sul grado di invalidità di A._______ da gennaio 2020 ai sensi dei considerandi. 2. Gli atti allegati al doc. TAF 17 vengono trasmessi all’UAIE per competenza. 3. Non si prelevano spese processuali. L'anticipo di fr. 800.-, corrisposto con versamento del 27 marzo 2024, sarà restituito al ricorrente allorquando la presente sentenza sarà passata in giudicato. 4. Non si attribuiscono ripetibili. 5. Questa sentenza è comunicata al ricorrente, all'autorità inferiore e all’UAFS. I rimedi giuridici sono menzionati alla pagina seguente.</w:t>
      </w:r>
    </w:p>
    <w:p>
      <w:r>
        <w:t>La presidente del collegio: Il cancelliere:</w:t>
      </w:r>
    </w:p>
    <w:p>
      <w:r>
        <w:t>Michela Bürki Moreni Luca Rossi</w:t>
      </w:r>
    </w:p>
    <w:p>
      <w:r>
        <w:t>C-596/2024 Pagina 34</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