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C-5846/2015 vom 17. Januar 2017</w:t>
      </w:r>
    </w:p>
    <w:p>
      <w:r>
        <w:t>Bundesverwaltungsgericht, 2017-01-17, FR</w:t>
      </w:r>
    </w:p>
    <w:p>
      <w:r>
        <w:rPr>
          <w:b/>
        </w:rPr>
        <w:t xml:space="preserve">Quelle: </w:t>
      </w:r>
      <w:r>
        <w:t>https://mcp.opencaselaw.ch/entscheid/bvger_C-5846_2015</w:t>
      </w:r>
    </w:p>
    <w:p>
      <w:r>
        <w:t>FR: TAF C-5846/2015 du 17 janvier 2017</w:t>
      </w:r>
    </w:p>
    <w:p>
      <w:r>
        <w:t>IT: TAF C-5846/2015 del 17 gennaio 2017</w:t>
      </w:r>
    </w:p>
    <w:p>
      <w:pPr>
        <w:pStyle w:val="Heading2"/>
      </w:pPr>
      <w:r>
        <w:t>Regeste</w:t>
      </w:r>
    </w:p>
    <w:p>
      <w:r>
        <w:t>Remboursement des cotisations</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CSC.</w:t>
      </w:r>
    </w:p>
    <w:p>
      <w:r>
        <w:rPr>
          <w:b/>
        </w:rPr>
        <w:t>E. 1.2</w:t>
      </w:r>
    </w:p>
    <w:p>
      <w:r>
        <w:t>Selon l'art. 37 LTAF, la procédure devant le Tribunal administratif fédérale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L'objet du litige est le bien-fondé de la décision sur opposition de la CSC du 11 août 2015 confirmant la décision du 24 juin 2015 rejetant la demande de remboursement des cotisations versées à l'AVS déposée par le recourant. Le Tribunal administratif fédéral doit donc examiner si le recourant a droit au remboursement des cotisations AVS effectivement payées et portées à son compte individuel.</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à moins - et dans ce cas une exception peut se justifier - qu'il existe des motifs particuliers imposant l'application immédiate du nouveau droit (ATF 136 V 24, consid. 4.3 ; ATF 130 V 445, consid. 1.2). Lors d'un remboursement aux étrangers des cotisations versées à l'AVS, le fait déterminant dont il y a lieu d'examiner les conséquences juridiques est la demande de remboursement des cotisations AVS déposée auprès de la CSC (ATF 136 V 24, consid. 4.4). Au vu des critères précités, le bien-fondé matériel de cette demande doit être jugé à l'aune du droit fédéral en vigueur au moment du dépôt de la demande de remboursement (ATF 136 V 24, consid. 4.4 et arrêt du TAF C-6840/2010 du 9 février 2011, consid. 3.2). En l'occurrence, la demande de remboursement des cotisations AVS datant du 19 janvier 2015 (cf. CSC pce 6, p. 4), le droit applicable est celui en vigueur à cette date.</w:t>
      </w:r>
    </w:p>
    <w:p>
      <w:r>
        <w:rPr>
          <w:b/>
        </w:rPr>
        <w:t>E. 4.1</w:t>
      </w:r>
    </w:p>
    <w:p>
      <w:r>
        <w:t>Selon l'art. 18 al. 3, 1ère phrase LAVS, les cotisations payées conformément aux art. 5, 6, 8, 10 ou 13 LAVS par des étrangers originaires d'un Etat avec lequel aucune convention n'a été conclue peuvent être, en cas de domicile à l'étranger, remboursées à eux-mêmes ou à leurs survivants. Il résulte de la disposition précitée que l'application d'une convention de sécurité sociale entre la Suisse et l'Etat dont l'intéressé est ressortissant exclut en principe le remboursement des cotisations. Par ailleurs, faute de base légale, un remboursement anticipé - même partiel - ne peut être admis (arrêt du Tribunal administratif fédéral C-1396/2009 du 17 août 2009, consid. 2). Les dispositions des conventions de sécurité sociale sont toutefois réservées, quand bien même cette précision ne figure pas dans la loi.</w:t>
      </w:r>
    </w:p>
    <w:p>
      <w:r>
        <w:rPr>
          <w:b/>
        </w:rPr>
        <w:t>E. 4.2</w:t>
      </w:r>
    </w:p>
    <w:p>
      <w:r>
        <w:t>Selon l'art. 18 al. 3, 2ème phrase LAVS, le Conseil fédéral règle les détails, notamment l'étendue du remboursement. A cet égard, le Conseil fédéral a édicté l'ordonnance du 29 novembre 1995 sur le remboursement aux étrangers des cotisations versées à l'assurance-vieillesse et survivants (OR-AVS, RS 831.131.12). Selon l'art. 1 al. 1 OR-AVS, un étranger avec le pays d'origine duquel aucune convention n'a été conclue peut demander le remboursement des cotisations versées si elles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w:t>
      </w:r>
    </w:p>
    <w:p>
      <w:r>
        <w:rPr>
          <w:b/>
        </w:rPr>
        <w:t>E. 4.3</w:t>
      </w:r>
    </w:p>
    <w:p>
      <w:r>
        <w:t>L'art. 1 al. 2 OR-AVS précise que la nationalité au moment de la demande de remboursement est déterminante. En l'espèce, le recourant était de nationalité française au moment du dépôt de la demande (cf. CSC pce 6, p. 1).</w:t>
      </w:r>
    </w:p>
    <w:p>
      <w:r>
        <w:rPr>
          <w:b/>
        </w:rPr>
        <w:t>E. 5.1</w:t>
      </w:r>
    </w:p>
    <w:p>
      <w:r>
        <w:t>Puisque le recourant est un ressortissant français, l'accord entre la Suisse et la Communauté européenne et ses Etats membres sur la libre circulation des personnes du 21 juin 1999 (ALCP, RS 0.142.112.681) entré en vigueur le 1er juin 2002, dont l'annexe II règle la coordination des systèmes de sécurité sociale par renvoi au droit européen, et la convention de sécurité sociale entre la Confédération suisse et la République française du 3 juillet 1975 (RS 0.831.109.349.1) pour ce qui n'est pas réglé par l'ALCP sont applicables (cf. art. 8 ALCP).</w:t>
      </w:r>
    </w:p>
    <w:p>
      <w:r>
        <w:rPr>
          <w:b/>
        </w:rPr>
        <w:t>E. 5.2</w:t>
      </w:r>
    </w:p>
    <w:p>
      <w:r>
        <w:t>Selon l'art. 1 al. 1 de l'annexe II ALCP, les parties contractantes appliquent entre elles les actes juridiques de l'Union européenne auxquels il est fait référence dans la section A de ladite annexe, tels que modifiés par celle-ci, ou des règles équivalentes à ceux-ci. Les parties contractantes appliquent donc entre elles notamment le règlement (CE) n° 883/2004 du Parlement européen et du Conseil du 29 avril 2004 portant sur la coordination des systèmes de sécurité sociale (RS 0.831.109.268.1) modifié par le règlement (CE) n° 988/2009 du Parlement européen et du Conseil du 16 septembre 2009 ainsi que le règlement (CE) n° 987/2009 du Parlement européen et du Conseil du 16 septembre 2009 fixant les modalités d'application du règlement (CE) n° 883/2004 (RS 0.831.109. 268.11).</w:t>
      </w:r>
    </w:p>
    <w:p>
      <w:r>
        <w:rPr>
          <w:b/>
        </w:rPr>
        <w:t>E. 5.3</w:t>
      </w:r>
    </w:p>
    <w:p>
      <w:r>
        <w:t>Selon l'art. 4 du règlement (CE) n° 883/2004, à moins que ledit règlement n'en dispose autrement, les personnes auxquelles ce règlement s'applique - tels les ressortissants d'un Etat membre, les apatrides et les réfugiés résidant dans un Etat membre qui sont ou ont été soumis à la législation d'un ou plusieurs Etats membres ainsi qu'aux membres de leur famille et à leurs survivants (cf. l'art. 2 al. 1 dudit règlement) - bénéficient des mêmes prestations et sont soumises aux mêmes obligations, en vertu de la législation de tout Etat membre, que les ressortissants de celui-ci.</w:t>
      </w:r>
    </w:p>
    <w:p>
      <w:r>
        <w:rPr>
          <w:b/>
        </w:rPr>
        <w:t>E. 5.4</w:t>
      </w:r>
    </w:p>
    <w:p>
      <w:r>
        <w:t>La Suisse, d'une part, et la Communauté européenne et ses Etats membres, dont la France, d'autre part, sont donc liées par une convention en matière de sécurité sociale, au sens des art. 18 al. 3 LAVS et 1 al. 1 OR-AVS, concrétisée par les règlements n° (CE) 883/2004 et (CE) 987/2009. La Suisse et la France sont aussi bilatéralement liées par une convention de sécurité sociale, au sens des art. 18 al. 3 LAVS et 1 al. 1 OR-AVS, concrétisée par la convention de sécurité sociale entre la Confédération suisse et la République française du 3 juillet 1975. Dans la mesure où l'ALCP, les règlements CE topiques et la convention de sécurité sociale entre la Confédération suisse et la République française du 3 juillet 1975 ne prévoient pas le remboursement des cotisations versées, il découle que le remboursement des cotisations versées à l'AVS est exclu pour un ressortissant français (cf. art. 18 al. 3 LAVS et art. 1 al. 1 OR-AVS ; voir arrêt du Tribunal fédéral H 383/00 du 12 juillet 2001, consid. 2a).</w:t>
      </w:r>
    </w:p>
    <w:p>
      <w:r>
        <w:rPr>
          <w:b/>
        </w:rPr>
        <w:t>E. 6.1</w:t>
      </w:r>
    </w:p>
    <w:p>
      <w:r>
        <w:t>Au vu de ce qui précède, c'est donc à bon droit que la CSC, dans sa décision sur opposition du 11 août 2015, a refusé au recourant, de nationalité française et donc citoyen d'un Etat membre de la Communauté européenne, le droit au remboursement de ses cotisations.</w:t>
      </w:r>
    </w:p>
    <w:p>
      <w:r>
        <w:rPr>
          <w:b/>
        </w:rPr>
        <w:t>E. 6.2</w:t>
      </w:r>
    </w:p>
    <w:p>
      <w:r>
        <w:t>C'est également à bon droit que la CSC a retenu que le recourant (ou ses survivants) aura, lorsqu'il aura atteint l'âge de la retraite légal en Suisse, la possibilité de présenter une demande de rente de vieillesse qui, pour autant que les conditions topiques soient remplies, lui ouvrira le droit à une rente de vieillesse (cf. art. 21 al. 1 let. a LAVS et art. 29 al. 1 LAVS).</w:t>
      </w:r>
    </w:p>
    <w:p>
      <w:r>
        <w:rPr>
          <w:b/>
        </w:rPr>
        <w:t>E. 7</w:t>
      </w:r>
    </w:p>
    <w:p>
      <w:r>
        <w:t>Manifestement infondé, le recours doit être rejeté et la décision attaquée confirmée dans une procédure à juge unique en application de l'art. 85bis al. 3 LAVS.</w:t>
      </w:r>
    </w:p>
    <w:p>
      <w:r>
        <w:rPr>
          <w:b/>
        </w:rPr>
        <w:t>E. 8</w:t>
      </w:r>
    </w:p>
    <w:p>
      <w:r>
        <w:t>Il n'est pas perçu de frais de procédure (art. 85bis al. 2 LAVS et art. 6 let. b FITAF) ni, vu l'issue du litige, alloué de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