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C-5822/2013 vom 20. Februar 2014</w:t>
      </w:r>
    </w:p>
    <w:p>
      <w:r>
        <w:t>Bundesverwaltungsgericht, 2014-02-20, DE</w:t>
      </w:r>
    </w:p>
    <w:p>
      <w:r>
        <w:rPr>
          <w:b/>
        </w:rPr>
        <w:t xml:space="preserve">Quelle: </w:t>
      </w:r>
      <w:r>
        <w:t>https://mcp.opencaselaw.ch/entscheid/bvger_C-5822_2013</w:t>
      </w:r>
    </w:p>
    <w:p>
      <w:r>
        <w:t>FR: TAF C-5822/2013 du 20 février 2014</w:t>
      </w:r>
    </w:p>
    <w:p>
      <w:r>
        <w:t>IT: TAF C-5822/2013 del 20 febbraio 2014</w:t>
      </w:r>
    </w:p>
    <w:p>
      <w:pPr>
        <w:pStyle w:val="Heading2"/>
      </w:pPr>
      <w:r>
        <w:t>Regeste</w:t>
      </w:r>
    </w:p>
    <w:p>
      <w:r>
        <w:t>Zulassung als Leistungserbringer | Entscheid vom 10. September 2013 zur Planung der hochspezialisierten Medizin im Bereich der grossen seltenen viszeralchirurgischen Eingriffe: komplexe bariatrische Chirurgie</w:t>
      </w:r>
    </w:p>
    <w:p>
      <w:pPr>
        <w:pStyle w:val="Heading2"/>
      </w:pPr>
      <w:r>
        <w:t>Volltext</w:t>
      </w:r>
    </w:p>
    <w:p>
      <w:r>
        <w:t>Bundesverw al tungsgeri cht Tri bunal admi ni strati f fédéral Tri bunal e amm ini strati vo federal e Tri bunal admi ni strati v federal</w:t>
      </w:r>
    </w:p>
    <w:p>
      <w:r>
        <w:t>Abteilung III C-5822/2013</w:t>
      </w:r>
    </w:p>
    <w:p>
      <w:r>
        <w:t>U r t e i l v o m 2 0 . F e b r u a r 2 0 1 4 Besetzung Richter Daniel Stufetti (Vorsitz), Richterin Franziska Schneider, Richter Beat Weber, Gerichtsschreiberin Karin Wagner. Parteien Klinik St. Anna AG, St. Anna-Strasse 32, 6006 Luzern, vertreten durch Prof. Dr. iur. Urs Saxer, Rechtsanwalt, und lic. iur. Thomas Rieser, Rechtsanwalt, Steinbrüchel Hüssy Rechtsanwälte, Grossmünsterplatz 8, 8001 Zürich, Beschwerdeführerin, gegen Beschlussorgan der Interkantonalen Vereinbarung über die hochspezialisierte Medizin (HSM Beschlussorgan), Speichergasse 6, Postfach 684, 3000 Bern, vertreten durch lic. iur. Andrea Gysin, Advokatin, Dufour Ad- vokatur Notariat, Dufourstrasse 49, 4010 Basel, Vorinstanz. Gegenstand Planung der hochspezialisierten Medizin im Bereich der grossen seltenen viszeralchirurgischen Eingriffe: komplexe bariatrische Chirurgie; Entscheid des HSM-Beschlussorgans vom 4. Juli 2013.</w:t>
      </w:r>
    </w:p>
    <w:p>
      <w:r>
        <w:t>C-5822/2013 Seite 2 Das Bundesverwaltungsgericht stellt fest, dass das Beschlussorgan der Interkantonalen Vereinbarung über die hochspezialisierte Medizin (HSM-Beschlussorgan) mit fünf Beschlüssen vom 4. Juli 2013, publiziert im Bundesblatt am 10. September 2013, ent- schied, medizinische Eingriffe im Bereich der grossen seltenen Viszeral- chirurgie (Pankreasresektion, Oesophagusresektion, Leberresektion, tiefe Rektumresektion, bariatrische Chirurgie) schweizweit auf einzelne Leis- tungserbringer zu konzentrieren und diesen provisorische oder definitive Leistungsaufträge zu erteilen, dass die die Klinik St. Anna AG in Luzern gegen den Beschluss betreffend die bariatrische Chirurgie am 10. Oktober 2013 Beschwerde erhob und um Feststellung der Nichtigkeit des angefochtenen Beschlusses, even- tualiter um Aufhebung des angefochtenen Beschlusses, subeventualiter um Aufhebung des angefochtenen Beschlusses sowie Erteilung eines Leistungsauftrags aber ohne die Auflage, wonach vor Ablauf der zweijäh- rigen Übergangsfrist die definierte Mindestfallzahl von 25 Eingriffen pro Jahr zu erreichten sei, subsubeventualiter um Aufhebung des angefoch- tenen Beschlusses und Rückweisung an die Vorinstanz zur Neubeurtei- lung, ersuchte (Beschwerdeakten [B-act.] 1), dass die Beschwerdeführerin am 13. November 2013 fristgerecht den ihr auferlegten Kostenvorschuss in die Gerichtskasse einbezahlte (B-act. 2- 4), dass das Bundesverwaltungsgericht die Vorinstanz mit Schreiben vom 6. Dezember 2013 eingeladen hat, zur Vereinbarkeit des angefochtenen Beschlusses mit den im Grundsatzurteil BVGE C-6539/2011 vom 26. No- vember 2013 dargelegten Verfahrensgrundsätzen Stellung zu nehmen, dass die Vorinstanz mit Vernehmlassung vom 24. Januar 2014 eine Wie- 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 act. 7), und zieht in Erwägung: dass gemäss Art. 53 Abs. 1 des Bundesgesetzes vom 18. März 1994 über die Krankenversicherung (KVG, SR 832.10) und Art. 12 Abs. 1 der interkantonalen Vereinbarung über die hochspezialisierte Medizin vom</w:t>
      </w:r>
    </w:p>
    <w:p>
      <w:r>
        <w:t>C-5822/2013 Seite 3 14. März 2008 (IVHSM) gegen Beschlüsse des HSM-Beschlussorgans im Sinne von Art. 39 Abs. 2bis KVG beim Bundesverwaltungsgericht Be- schwerde geführt werden kann (BVGE 2012/9 E. 1), dass der angefochtene Beschluss vom 4. Juli 2013 gestützt auf Art. 39 Abs. 2bis KVG sowie Art. 3 Abs. 3-5 IVHSM erlassen wurde und das Bun- desverwaltungsgericht deshalb zur Beurteilung der Beschwerde zustän- dig ist (vgl. auch Art. 90a Abs. 2 KVG), dass sich das Verfahren vor dem Bundesverwaltungsgericht gemäss Art. 37 des Verwaltungsgerichtsgesetzes vom 17. Juni 2005 (VGG, SR 173.32) und Art. 53 Abs. 2 Satz 1 KVG grundsätzlich nach dem Bundes- gesetz über das Verwaltungsverfahren vom 20. Dezember 1968 (VwVG, SR 172.021) richtet, wobei allfällige Abweichungen des VGG und die be- sonderen Bestimmungen des Art. 53 Abs. 2 KVG vorbehalten bleiben, dass die Beschwerdeführerin am vorinstanzlichen Verfahren teilgenom- men hat und als Trägerin einer Klinik, der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 finden ist, wonach das Beschwerdeverfahren bis zum rechtskräftigen Ab- schluss des Wiedererwägungsverfahrens, das die Vorinstanz durchzufüh- 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 gründet hat (B-act. 6), dass das Bundesverwaltungsgericht auf Antrag hin oder von Amtes we- gen ein Beschwerdeverfahren bei Vorliegen besonderer Gründe sistieren</w:t>
      </w:r>
    </w:p>
    <w:p>
      <w:r>
        <w:t>C-5822/2013 Seite 4 kann (vgl. ANDRÉ MOSER/MICHAEL BEUSCH/LORENZ KNEUBÜHLER, Prozes- sieren vor dem Bundesverwaltungsgericht, Basel 2008, S. 113 Rz. 3.14), dass die Sistierung des Verfahrens durch zureichende Gründe gerechtfer- tigt sein muss, andernfalls läge eine mit dem Beschleunigungsgebot ge- mäss Art. 29 Abs. 1 der Bundesverfassung der Schweizerischen Eid- genossenschaft vom 18. April 1999 (BV, SR 101) nicht zu vereinbarende Rechtsverzögerung vor (vgl. BGE 134 IV 43 E. 2.3), dass insbesondere Zweckmässigkeitsüberlegungen und prozessökono- mische Gründe, wie etwa die Hängigkeit eines anderen Verfahrens, des- sen Ausgang von präjudizieller Bedeutung ist, ausnahmsweise eine Sis- tierung rechtfertigen können (vgl. BGE 130 V 90 E. 5, 123 II 1 E. 2b, 122 II 211 E. 3e), dass die Sistierung dagegen ausgeschlossen ist, wenn überwiegende öf- 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 nung über die Krankenversicherung vom 27. Juni 1995 (KVV, 832.102) sowohl hinsichtlich des Versorgungsbedarfs als auch der Wirtschaftlich- keit der Leistungserbringung einem stetigen Wandel unterliegt, dass die Ergebnisse der in Aussicht gestellten bundesrechtskonformen Versorgungsplanung und gestützt darauf neu zu erteilenden Leistungs- 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 klärt hat, ein neues, rechtskonformes Verfahren einzuleiten,</w:t>
      </w:r>
    </w:p>
    <w:p>
      <w:r>
        <w:t>C-5822/2013 Seite 5 dass eine Sistierung des vorliegenden Verfahrens dem verfassungsmäs- sigen Beschleunigungsgebot und der mit Art. 53 Abs. 2 KVG beabsichtig- ten Verfahrensbeschleunigung widersprechen würde, dass keine sonstigen Gründe für eine Sistierung des Verfahrens spre- chen, die Streitsache spruchreif ist und ein sofortiger Entscheid sowohl im privaten Interesse der Beschwerdeführerin als auch im öffentlichen Inte- 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 auftrags an die berücksichtigten Spitäler) beantragt, dazu nicht legitimiert ist (vgl. Urteile des Bundesverwaltungsgerichts BVGE C-5634/2013 vom 9. Januar 2014 E. 3.1, C-4156/2011 vom 16. Dezember 2013 E. 3.2), weshalb diesbezüglich auf die Beschwerde nicht einzutreten ist, dass die Kantone gemäss Art. 39 Abs. 1 Bst. d i.V.m. Abs. 2bis KVG ver- pflichtet sind, vor Erlass der Spitalliste im Bereich der hochspezialisierten Medizin und der Erteilung von Leistungsaufträgen eine gesamtschweize- rische Planung für eine bedarfsgerechte Spitalversorgung aufzustellen, dass das von den Kantonen hierzu eingesetzte HSM-Beschlussorgan für die Entscheidfällung bei der Spitalplanung zuständig ist und der Be- schwerdeantrag auf Feststellung der Nichtigkeit, eventualiter auf Aufhe- bung des Beschlusses, soweit er auf der Ansicht gründet, das HSM- Beschlussorgan sei ein unzuständiges Entscheidorgan, deshalb unbe- gründet und nicht näher darauf einzugehen ist (vgl. BVGE 2012/9 E. 1.2), dass das HSM-Beschlussorgan nach Art. 3 Abs. 3 IVHSM in generell- abstrakter Weise vorab diejenigen Bereiche der hochspezialisierten Me- dizin zu bestimmen hat, die einer schweizweiten Konzentration bedürfen,</w:t>
      </w:r>
    </w:p>
    <w:p>
      <w:r>
        <w:t>C-5822/2013 Seite 6 dass es anschliessend die Versorgungsplanung nach den Grundsätzen von Art. 39 KVG in Verbindung mit Art. 58a-e KVV zu erstellen und die in- dividuell-konkreten Zuteilungsentscheide unter Wahrung des rechtlichen Gehörs zu treffen hat (Art. 3 Abs. 3 und 4 IVHSM; BVGE C-6539/2011 vom 26. November 2013), dass das HSM-Beschlussorgan diese Grundsätze im vorliegend zu beur- teilenden Verfahren betreffend den angefochtenen Beschluss vom 4. Juli 2013 zweifellos nicht hinreichend berücksichtigt hat, was es in der Ver- nehmlassung vom 24. Januar 2014 auch nicht bestreitet, dass sich daher der Beschluss vom 4. Juli 2013 im Bereich der grossen seltenen Viszeralchirurgie (komplexe bariatrische Chirurgie) als bundes- rechtswidrig erweist und die Beschwerde im Subsubeventualantrag gut- zuheissen ist, dass der Beschluss vom 4. Juli 2013 – soweit die Nichtzuteilung eines Leistungsauftrags betreffend – aufzuheben und die Sache zur Durchfüh- rung eines bundesrechtskonformen Verfahrens im vorerwähnten Sinne an die Vorinstanz zurückzuweisen ist, dass es sich bei diesem Ergebnis erübrigt, auf weitere von der Be- 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 tenvorschuss von Fr. 5'000.- auf ein dem Bundesverwaltungsgericht be- kannt zu gebendes Konto zurückzuerstatten ist, dass der teilweise unterliegenden Vorinstanz keine Verfahrenskosten auf- zuerlegen sind (Art. 63 Abs. 2 VwVG; BVGE C-6539/2011 vom 26. No- 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 n- desverwaltungsgericht [VGKE, SR 173.320.2]),</w:t>
      </w:r>
    </w:p>
    <w:p>
      <w:r>
        <w:t>C-5822/2013 Seite 7 dass der teilweise obsiegenden Beschwerdeführerin – wobei im vorlie- genden Fall aufgrund der Rückweisung von einem vollständigen Obsie- gen auszugehen ist (BGE 132 V 215) – entsprechend dem Verfah- rensausgang eine Parteientschädigung zuzusprechen ist, wobei der not- wendige Aufwand und insbesondere die Tatsache zu berücksichtigen sind, dass die Beschwerdeführerin gegen vier Beschlüsse der Vorinstanz betreffend die Planung der HSM im Bereich der grossen seltenen visze- ralchirurgischen Eingriffe gleichzeitig Beschwerde geführt hat, dass sich daher der Aufwand pro Beschwerde entsprechend reduziert und die Parteientschädigung vorliegend auf Fr. 1'150.- inkl. Auslagen und Mehrwertsteuer festzusetzen ist (Art. 64 Abs. 1 VwVG, Art. 7 Abs. 1 VGKE, SR 173.320.2), dass eine Beschwerde in öffentlich-rechtlichen Angelegenheiten gegen Entscheide auf dem Gebiet der Krankenversicherung die das Bundes- verwaltungsgericht gestützt auf Art. 33 Bst. i VGG i.V.m. Art. 53 Abs. 1 KVG getroffen hat, gemäss des Bundesgerichtsgesetzes vom 17. Juni 2005 (BGG, SR 173.110) unzulässig ist, und das vorliegende Urteil somit endgültig ist und mit Eröffnung in Rechtskraft tritt.</w:t>
      </w:r>
    </w:p>
    <w:p>
      <w:r>
        <w:t>(Es folgt das Urteilsdispositiv)</w:t>
      </w:r>
    </w:p>
    <w:p>
      <w:r>
        <w:t>C-5822/2013 Seite 8 Demnach erkennt das Bundesverwaltungsgericht: 1. Das Gesuch der Vorinstanz um Sistierung des vorliegenden Beschwer- deverfahrens wird abgewiesen. 2. Die Beschwerde wird teilweise gutgeheissen, soweit darauf eingetreten wird. Der angefochtene Beschluss wird aufgehoben, soweit er die Nicht- zuteilung eines Leistungsauftrags im Bereich der komplexen bariatrischen Chirurgie an die Beschwerdeführerin betrifft. Die Sache wird in diesem Umfang zur Durchführung einer bundesrechtskonformen Versorgungs- planung und Neubeurteilung an die Vorinstanz zurückgewiesen. 3. Es werden keine Verfahrenskosten erhoben. Der geleistete Kostenvor- schuss von Fr. 5'000.- wird der Beschwerdeführerin zurückerstattet. 4. Der Beschwerdeführerin wird eine Parteientschädigung von Fr. 1'150.- zulasten der Vorinstanz zugesprochen. 5. Dieses Urteil geht an: – die Beschwerdeführerin (Gerichtsurkunde; Beilagen: Formular Zahl- stelle, Kopie der Vernehmlassung vom 24. Januar 2014) – die Vorinstanz (Ref-Nr. BBl 2013 6826; Gerichtsurkunde) – das Bundesamt für Gesundheit</w:t>
      </w:r>
    </w:p>
    <w:p>
      <w:r>
        <w:t>Der vorsitzende Richter: Die Gerichtsschreiberin:</w:t>
      </w:r>
    </w:p>
    <w:p>
      <w:r>
        <w:t>Daniel Stufetti Karin Wagner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